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29247" w14:textId="77777777" w:rsidR="0086227E" w:rsidRDefault="0086227E" w:rsidP="0086227E">
      <w:pPr>
        <w:pStyle w:val="SpecSpecifierNotes"/>
      </w:pPr>
    </w:p>
    <w:p w14:paraId="5B729248" w14:textId="77777777" w:rsidR="0096023E" w:rsidRPr="00C46D62" w:rsidRDefault="000A17B6" w:rsidP="000A17B6">
      <w:pPr>
        <w:pStyle w:val="SpecSpecifierNotes"/>
      </w:pPr>
      <w:r>
        <w:t>M-D Building Products / Tower Sealants</w:t>
      </w:r>
      <w:r w:rsidR="00D63F86">
        <w:t xml:space="preserve">   </w:t>
      </w:r>
      <w:r>
        <w:t xml:space="preserve">       </w:t>
      </w:r>
      <w:r w:rsidR="00D63F86">
        <w:t xml:space="preserve">  </w:t>
      </w:r>
      <w:r w:rsidR="00A55987" w:rsidRPr="00C46D62">
        <w:t xml:space="preserve"> </w:t>
      </w:r>
      <w:r w:rsidR="00A55987" w:rsidRPr="00C46D62">
        <w:tab/>
      </w:r>
      <w:r w:rsidR="006847E1">
        <w:t xml:space="preserve">                                 </w:t>
      </w:r>
      <w:r w:rsidR="00500378">
        <w:t xml:space="preserve">          </w:t>
      </w:r>
      <w:r w:rsidR="006847E1">
        <w:t xml:space="preserve">   </w:t>
      </w:r>
      <w:r>
        <w:t xml:space="preserve">                </w:t>
      </w:r>
      <w:r w:rsidR="00D74769">
        <w:t xml:space="preserve">August </w:t>
      </w:r>
      <w:r w:rsidR="00356E0A">
        <w:t>2</w:t>
      </w:r>
      <w:r w:rsidR="00182C30">
        <w:t>6</w:t>
      </w:r>
      <w:r w:rsidR="007C0016" w:rsidRPr="00C46D62">
        <w:t>,</w:t>
      </w:r>
      <w:r w:rsidR="00166A50" w:rsidRPr="00C46D62">
        <w:t xml:space="preserve"> </w:t>
      </w:r>
      <w:r w:rsidR="007C0016" w:rsidRPr="00C46D62">
        <w:t>201</w:t>
      </w:r>
      <w:r w:rsidR="00C32EC2">
        <w:t>8</w:t>
      </w:r>
    </w:p>
    <w:p w14:paraId="5B729249" w14:textId="77777777" w:rsidR="00AE0B49" w:rsidRDefault="00745121" w:rsidP="000A17B6">
      <w:pPr>
        <w:pStyle w:val="SpecSpecifierNotes"/>
      </w:pPr>
      <w:r w:rsidRPr="00C46D62">
        <w:t xml:space="preserve">Corporate Offices:  </w:t>
      </w:r>
      <w:r w:rsidR="000A17B6">
        <w:t>4041 N. Santa Fe Avenue, Oklahoma City, OK 73118</w:t>
      </w:r>
      <w:r w:rsidR="00BC5B45" w:rsidRPr="00C46D62">
        <w:tab/>
      </w:r>
      <w:r w:rsidR="00BC5B45" w:rsidRPr="00C46D62">
        <w:tab/>
      </w:r>
      <w:r w:rsidR="00BC5B45" w:rsidRPr="00C46D62">
        <w:tab/>
      </w:r>
      <w:r w:rsidR="00BC5B45" w:rsidRPr="00C46D62">
        <w:tab/>
        <w:t xml:space="preserve">          </w:t>
      </w:r>
      <w:r w:rsidR="009D1D6C" w:rsidRPr="00C46D62">
        <w:t>P:  (</w:t>
      </w:r>
      <w:r w:rsidR="00553EB4">
        <w:t>800</w:t>
      </w:r>
      <w:r w:rsidR="009D1D6C" w:rsidRPr="00C46D62">
        <w:t xml:space="preserve">) </w:t>
      </w:r>
      <w:r w:rsidR="000A17B6">
        <w:t>654-8454</w:t>
      </w:r>
      <w:r w:rsidR="00553EB4">
        <w:t xml:space="preserve">  </w:t>
      </w:r>
      <w:r w:rsidR="000A17B6">
        <w:t xml:space="preserve"> </w:t>
      </w:r>
    </w:p>
    <w:p w14:paraId="5B72924A" w14:textId="77777777" w:rsidR="0096023E" w:rsidRPr="00C46D62" w:rsidRDefault="0096023E" w:rsidP="000A17B6">
      <w:pPr>
        <w:pStyle w:val="SpecSpecifierNotes"/>
      </w:pPr>
      <w:r w:rsidRPr="00C46D62">
        <w:t>W</w:t>
      </w:r>
      <w:r w:rsidR="009C691A" w:rsidRPr="00C46D62">
        <w:t>ebsite</w:t>
      </w:r>
      <w:r w:rsidRPr="00C46D62">
        <w:t xml:space="preserve">: </w:t>
      </w:r>
      <w:r w:rsidR="009C691A" w:rsidRPr="00C46D62">
        <w:t xml:space="preserve"> </w:t>
      </w:r>
      <w:r w:rsidR="00AE6697" w:rsidRPr="00AE0B49">
        <w:rPr>
          <w:color w:val="0000FF"/>
        </w:rPr>
        <w:t>www.</w:t>
      </w:r>
      <w:r w:rsidR="000A17B6" w:rsidRPr="00AE0B49">
        <w:rPr>
          <w:color w:val="0000FF"/>
        </w:rPr>
        <w:t>mdteam</w:t>
      </w:r>
      <w:r w:rsidR="00AE6697" w:rsidRPr="00AE0B49">
        <w:rPr>
          <w:color w:val="0000FF"/>
        </w:rPr>
        <w:t>.com</w:t>
      </w:r>
    </w:p>
    <w:p w14:paraId="5B72924B" w14:textId="77777777" w:rsidR="00BC6050" w:rsidRPr="00AE0B49" w:rsidRDefault="0096023E" w:rsidP="00AE0B49">
      <w:pPr>
        <w:pStyle w:val="SpecSpecifierNotes"/>
        <w:jc w:val="center"/>
        <w:rPr>
          <w:b/>
        </w:rPr>
      </w:pPr>
      <w:r w:rsidRPr="00AE0B49">
        <w:rPr>
          <w:b/>
        </w:rPr>
        <w:t>Product Guide Specification</w:t>
      </w:r>
    </w:p>
    <w:p w14:paraId="5B72924C" w14:textId="77777777" w:rsidR="0096023E" w:rsidRPr="004E2C2C" w:rsidRDefault="0096023E" w:rsidP="000A17B6">
      <w:pPr>
        <w:pStyle w:val="SpecSpecifierNotes"/>
      </w:pPr>
      <w:r w:rsidRPr="00C46D62">
        <w:t xml:space="preserve">Specifier Note:  This product guide specification is written according to the Construction Specifications Institute (CSI) </w:t>
      </w:r>
      <w:r w:rsidR="0004710B" w:rsidRPr="00C46D62">
        <w:t>current</w:t>
      </w:r>
      <w:r w:rsidR="00EB340E" w:rsidRPr="00C46D62">
        <w:t xml:space="preserve"> version</w:t>
      </w:r>
      <w:r w:rsidR="0004710B" w:rsidRPr="00C46D62">
        <w:t>s</w:t>
      </w:r>
      <w:r w:rsidR="00EB340E" w:rsidRPr="00C46D62">
        <w:t xml:space="preserve"> of </w:t>
      </w:r>
      <w:r w:rsidR="0004710B" w:rsidRPr="004E2C2C">
        <w:t xml:space="preserve">MasterFormat, </w:t>
      </w:r>
      <w:r w:rsidR="00EB340E" w:rsidRPr="004E2C2C">
        <w:t>Section</w:t>
      </w:r>
      <w:r w:rsidRPr="004E2C2C">
        <w:t>Format</w:t>
      </w:r>
      <w:r w:rsidR="00EB340E" w:rsidRPr="004E2C2C">
        <w:t xml:space="preserve"> and PageFormat</w:t>
      </w:r>
      <w:r w:rsidR="0004710B" w:rsidRPr="004E2C2C">
        <w:t xml:space="preserve"> and </w:t>
      </w:r>
      <w:r w:rsidRPr="004E2C2C">
        <w:t xml:space="preserve">as described in </w:t>
      </w:r>
      <w:r w:rsidR="00273877">
        <w:t>various Practice Guides</w:t>
      </w:r>
      <w:r w:rsidRPr="004E2C2C">
        <w:t>.</w:t>
      </w:r>
      <w:r w:rsidR="008461A4" w:rsidRPr="004E2C2C">
        <w:t xml:space="preserve"> </w:t>
      </w:r>
    </w:p>
    <w:p w14:paraId="5B72924D" w14:textId="77777777" w:rsidR="00273877" w:rsidRDefault="00173DB2" w:rsidP="000A17B6">
      <w:pPr>
        <w:pStyle w:val="SpecSpecifierNotes"/>
      </w:pPr>
      <w:r w:rsidRPr="004E2C2C">
        <w:t>Use this specification as the basis for developing a project</w:t>
      </w:r>
      <w:r w:rsidRPr="00C46D62">
        <w:t xml:space="preserve"> specification</w:t>
      </w:r>
      <w:r w:rsidR="00273877">
        <w:t>.</w:t>
      </w:r>
    </w:p>
    <w:p w14:paraId="5B72924E" w14:textId="77777777" w:rsidR="00273877" w:rsidRPr="00273877" w:rsidRDefault="00273877" w:rsidP="000A17B6">
      <w:pPr>
        <w:pStyle w:val="SpecSpecifierNotes"/>
      </w:pPr>
      <w:r>
        <w:t>Layout of Header/Footer is based on PageFormat, edit as necessary in compliance with project requirements</w:t>
      </w:r>
      <w:r w:rsidR="00173DB2" w:rsidRPr="00C46D62">
        <w:t xml:space="preserve">. </w:t>
      </w:r>
    </w:p>
    <w:p w14:paraId="5B72924F" w14:textId="77777777" w:rsidR="00BC6050" w:rsidRPr="00C46D62" w:rsidRDefault="00173DB2" w:rsidP="000A17B6">
      <w:pPr>
        <w:pStyle w:val="SpecSpecifierNotes"/>
      </w:pPr>
      <w:r w:rsidRPr="00C46D62">
        <w:t>S</w:t>
      </w:r>
      <w:r w:rsidR="0096023E" w:rsidRPr="00C46D62">
        <w:t xml:space="preserve">ection must be carefully reviewed and edited by Architect/Design Professional to meet requirements of project and local building code. </w:t>
      </w:r>
    </w:p>
    <w:p w14:paraId="5B729250" w14:textId="77777777" w:rsidR="00ED00E5" w:rsidRPr="00C46D62" w:rsidRDefault="0096023E" w:rsidP="000A17B6">
      <w:pPr>
        <w:pStyle w:val="SpecSpecifierNotes"/>
      </w:pPr>
      <w:r w:rsidRPr="00C46D62">
        <w:t xml:space="preserve">Coordinate this section with </w:t>
      </w:r>
      <w:r w:rsidR="00EC5409" w:rsidRPr="00C46D62">
        <w:t xml:space="preserve">Drawings and </w:t>
      </w:r>
      <w:r w:rsidRPr="00C46D62">
        <w:t xml:space="preserve">other specification </w:t>
      </w:r>
      <w:r w:rsidR="00ED00E5" w:rsidRPr="00C46D62">
        <w:t>sections;</w:t>
      </w:r>
      <w:r w:rsidR="00EC5409" w:rsidRPr="00C46D62">
        <w:t xml:space="preserve"> coordinate these numbers and titles with sections included for specific project</w:t>
      </w:r>
      <w:r w:rsidRPr="00C46D62">
        <w:t>.</w:t>
      </w:r>
    </w:p>
    <w:p w14:paraId="5B729251" w14:textId="77777777" w:rsidR="00ED00E5" w:rsidRPr="00C46D62" w:rsidRDefault="00ED00E5" w:rsidP="000A17B6">
      <w:pPr>
        <w:pStyle w:val="SpecSpecifierNotes"/>
      </w:pPr>
      <w:r w:rsidRPr="00C46D62">
        <w:t xml:space="preserve">Brackets </w:t>
      </w:r>
      <w:r w:rsidRPr="00C46D62">
        <w:rPr>
          <w:b/>
        </w:rPr>
        <w:t>[_____]</w:t>
      </w:r>
      <w:r w:rsidRPr="00C46D62">
        <w:t xml:space="preserve">, </w:t>
      </w:r>
      <w:r w:rsidRPr="00C46D62">
        <w:rPr>
          <w:b/>
        </w:rPr>
        <w:t>and/or</w:t>
      </w:r>
      <w:r w:rsidRPr="00C46D62">
        <w:t>,</w:t>
      </w:r>
      <w:r w:rsidR="00B9005A" w:rsidRPr="00C46D62">
        <w:t xml:space="preserve"> </w:t>
      </w:r>
      <w:r w:rsidR="00DE611A" w:rsidRPr="00C46D62">
        <w:rPr>
          <w:b/>
        </w:rPr>
        <w:t>&lt;_____&gt;</w:t>
      </w:r>
      <w:r w:rsidR="00DE611A" w:rsidRPr="00C46D62">
        <w:t xml:space="preserve"> </w:t>
      </w:r>
      <w:r w:rsidR="00B9005A" w:rsidRPr="00C46D62">
        <w:t>and</w:t>
      </w:r>
      <w:r w:rsidRPr="00C46D62">
        <w:t xml:space="preserve"> </w:t>
      </w:r>
      <w:r w:rsidR="00844DAE" w:rsidRPr="00C46D62">
        <w:t>“</w:t>
      </w:r>
      <w:r w:rsidRPr="00C46D62">
        <w:t>or</w:t>
      </w:r>
      <w:r w:rsidR="00844DAE" w:rsidRPr="00C46D62">
        <w:t>”</w:t>
      </w:r>
      <w:r w:rsidRPr="00C46D62">
        <w:t xml:space="preserve"> are used to indicate when a selection is required.</w:t>
      </w:r>
      <w:r w:rsidR="0096023E" w:rsidRPr="00C46D62">
        <w:t xml:space="preserve"> </w:t>
      </w:r>
    </w:p>
    <w:p w14:paraId="5B729252" w14:textId="77777777" w:rsidR="00AE0B49" w:rsidRDefault="008461A4" w:rsidP="000A17B6">
      <w:pPr>
        <w:pStyle w:val="SpecSpecifierNotes"/>
      </w:pPr>
      <w:r w:rsidRPr="00C46D62">
        <w:t>Windows 201</w:t>
      </w:r>
      <w:r w:rsidR="00D63F86">
        <w:t>3</w:t>
      </w:r>
      <w:r w:rsidR="007038B1" w:rsidRPr="00C46D62">
        <w:t xml:space="preserve"> - </w:t>
      </w:r>
      <w:r w:rsidR="00EB340E" w:rsidRPr="00C46D62">
        <w:t>U</w:t>
      </w:r>
      <w:r w:rsidR="0096023E" w:rsidRPr="00C46D62">
        <w:t>pon completion of section editing</w:t>
      </w:r>
      <w:r w:rsidR="00EB340E" w:rsidRPr="00C46D62">
        <w:t>, you may turn-off “Specifier Notes” as follows</w:t>
      </w:r>
      <w:r w:rsidR="007038B1" w:rsidRPr="00C46D62">
        <w:t>; c</w:t>
      </w:r>
      <w:r w:rsidRPr="00C46D62">
        <w:t>lick on “File” then</w:t>
      </w:r>
      <w:r w:rsidR="0096023E" w:rsidRPr="00C46D62">
        <w:t xml:space="preserve"> on “Options”</w:t>
      </w:r>
      <w:r w:rsidRPr="00C46D62">
        <w:t xml:space="preserve"> then “Display” </w:t>
      </w:r>
      <w:r w:rsidR="00400327" w:rsidRPr="00C46D62">
        <w:t>and</w:t>
      </w:r>
      <w:r w:rsidR="00EB340E" w:rsidRPr="00C46D62">
        <w:t xml:space="preserve"> </w:t>
      </w:r>
      <w:r w:rsidR="0096023E" w:rsidRPr="00C46D62">
        <w:t>remove</w:t>
      </w:r>
      <w:r w:rsidR="00400327" w:rsidRPr="00C46D62">
        <w:t xml:space="preserve"> c</w:t>
      </w:r>
      <w:r w:rsidR="00EB340E" w:rsidRPr="00C46D62">
        <w:t>heck-mark</w:t>
      </w:r>
      <w:r w:rsidR="0096023E" w:rsidRPr="00C46D62">
        <w:t xml:space="preserve"> for “Hidden text”</w:t>
      </w:r>
      <w:r w:rsidR="00400327" w:rsidRPr="00C46D62">
        <w:t xml:space="preserve"> in two locations</w:t>
      </w:r>
      <w:r w:rsidR="00AE0B49">
        <w:t>.</w:t>
      </w:r>
    </w:p>
    <w:p w14:paraId="5B729253" w14:textId="77777777" w:rsidR="00AE0B49" w:rsidRDefault="000176ED" w:rsidP="00AE0B49">
      <w:pPr>
        <w:pStyle w:val="SpecSpecifierNotes"/>
        <w:rPr>
          <w:color w:val="7030A0"/>
        </w:rPr>
      </w:pPr>
      <w:r>
        <w:t>URL’s</w:t>
      </w:r>
      <w:r w:rsidR="00AE0B49" w:rsidRPr="00D11814">
        <w:t xml:space="preserve"> to specific websites are included after manufacturer names and names of organizations whose standards are referenced within the text, to assist in product selection and further research. </w:t>
      </w:r>
      <w:r>
        <w:t>URL’s</w:t>
      </w:r>
      <w:r w:rsidR="00AE0B49" w:rsidRPr="00D11814">
        <w:t xml:space="preserve"> are contained in parenthesis and shown in </w:t>
      </w:r>
      <w:r w:rsidR="00AE0B49" w:rsidRPr="00EB3A0A">
        <w:rPr>
          <w:color w:val="0000FF"/>
        </w:rPr>
        <w:t>blue</w:t>
      </w:r>
      <w:r w:rsidR="00AE0B49">
        <w:t xml:space="preserve"> as follows:  </w:t>
      </w:r>
      <w:r w:rsidR="00AE0B49" w:rsidRPr="00D11814">
        <w:rPr>
          <w:color w:val="7030A0"/>
        </w:rPr>
        <w:t>(</w:t>
      </w:r>
      <w:r w:rsidR="00AE0B49">
        <w:fldChar w:fldCharType="begin"/>
      </w:r>
      <w:r w:rsidR="00AE0B49">
        <w:instrText>HYPERLINK</w:instrText>
      </w:r>
      <w:r w:rsidR="00AE0B49">
        <w:fldChar w:fldCharType="separate"/>
      </w:r>
      <w:r w:rsidR="00AE0B49" w:rsidRPr="00861212">
        <w:rPr>
          <w:rStyle w:val="Hyperlink"/>
          <w:spacing w:val="-2"/>
        </w:rPr>
        <w:t>www.mdteam.com</w:t>
      </w:r>
      <w:r w:rsidR="00AE0B49">
        <w:fldChar w:fldCharType="end"/>
      </w:r>
      <w:r w:rsidR="00AE0B49" w:rsidRPr="00D11814">
        <w:rPr>
          <w:color w:val="7030A0"/>
        </w:rPr>
        <w:t>)</w:t>
      </w:r>
      <w:r w:rsidR="00AE0B49">
        <w:rPr>
          <w:color w:val="7030A0"/>
        </w:rPr>
        <w:t xml:space="preserve">. </w:t>
      </w:r>
    </w:p>
    <w:p w14:paraId="5B729254" w14:textId="77777777" w:rsidR="0096023E" w:rsidRPr="00C46D62" w:rsidRDefault="00AE0B49" w:rsidP="00AE0B49">
      <w:pPr>
        <w:pStyle w:val="SpecSpecifierNotes"/>
      </w:pPr>
      <w:r>
        <w:rPr>
          <w:color w:val="007F00"/>
          <w:spacing w:val="-1"/>
        </w:rPr>
        <w:t>Sustainable</w:t>
      </w:r>
      <w:r>
        <w:rPr>
          <w:color w:val="007F00"/>
          <w:spacing w:val="-8"/>
        </w:rPr>
        <w:t xml:space="preserve"> </w:t>
      </w:r>
      <w:r>
        <w:rPr>
          <w:color w:val="007F00"/>
        </w:rPr>
        <w:t>requirements</w:t>
      </w:r>
      <w:r>
        <w:rPr>
          <w:color w:val="007F00"/>
          <w:spacing w:val="-7"/>
        </w:rPr>
        <w:t xml:space="preserve"> </w:t>
      </w:r>
      <w:r>
        <w:rPr>
          <w:color w:val="007F00"/>
        </w:rPr>
        <w:t>are no longer provided in individual section, refer to Div. 01 sections for this information</w:t>
      </w:r>
      <w:r w:rsidR="00EB340E" w:rsidRPr="00C46D62">
        <w:t>.</w:t>
      </w:r>
    </w:p>
    <w:p w14:paraId="5B729255" w14:textId="77777777" w:rsidR="00385274" w:rsidRDefault="00553EB4" w:rsidP="009846F6">
      <w:pPr>
        <w:pStyle w:val="PRT"/>
      </w:pPr>
      <w:r w:rsidRPr="009846F6">
        <w:t>S</w:t>
      </w:r>
      <w:r w:rsidR="00F93F8F">
        <w:t xml:space="preserve">ECTION </w:t>
      </w:r>
      <w:r w:rsidRPr="009846F6">
        <w:t xml:space="preserve">07 </w:t>
      </w:r>
      <w:r w:rsidR="000A17B6">
        <w:t>9213</w:t>
      </w:r>
      <w:r w:rsidR="0086227E">
        <w:t xml:space="preserve"> – </w:t>
      </w:r>
      <w:r w:rsidR="000A17B6">
        <w:t>E</w:t>
      </w:r>
      <w:r w:rsidR="00F93F8F">
        <w:t>LASTOMERIC JOINT SEALANT</w:t>
      </w:r>
    </w:p>
    <w:p w14:paraId="5B729256" w14:textId="77777777" w:rsidR="0086227E" w:rsidRPr="009846F6" w:rsidRDefault="0086227E" w:rsidP="009846F6">
      <w:pPr>
        <w:pStyle w:val="PRT"/>
      </w:pPr>
      <w:r>
        <w:t>AU-1 Commercial Construction Sealant</w:t>
      </w:r>
    </w:p>
    <w:p w14:paraId="5B729257" w14:textId="77777777" w:rsidR="00503388" w:rsidRPr="00F36035" w:rsidRDefault="00503388" w:rsidP="000A17B6">
      <w:pPr>
        <w:pStyle w:val="SpecSpecifierNotes"/>
      </w:pPr>
      <w:r w:rsidRPr="00F36035">
        <w:t xml:space="preserve">Specifier Note:  </w:t>
      </w:r>
      <w:r w:rsidR="00257079" w:rsidRPr="00F36035">
        <w:t xml:space="preserve">This section </w:t>
      </w:r>
      <w:r w:rsidR="00CC35EB">
        <w:t>was written for</w:t>
      </w:r>
      <w:r w:rsidR="00257079" w:rsidRPr="00F36035">
        <w:t xml:space="preserve"> </w:t>
      </w:r>
      <w:r w:rsidR="006A6B2C">
        <w:t>M-D</w:t>
      </w:r>
      <w:r w:rsidR="00C0619E">
        <w:t xml:space="preserve"> Building Products – Tower Sealants, c</w:t>
      </w:r>
      <w:r w:rsidR="00257079" w:rsidRPr="00F36035">
        <w:t xml:space="preserve">onsult with </w:t>
      </w:r>
      <w:r w:rsidR="00C0619E">
        <w:t>manufacturer</w:t>
      </w:r>
      <w:r w:rsidR="00257079" w:rsidRPr="00F36035">
        <w:t xml:space="preserve"> for technical assistance in editing this section for the specific project requirements</w:t>
      </w:r>
      <w:r w:rsidRPr="00F36035">
        <w:t>.</w:t>
      </w:r>
    </w:p>
    <w:p w14:paraId="5B729258" w14:textId="77777777" w:rsidR="00EC40C5" w:rsidRPr="009846F6" w:rsidRDefault="00EC40C5" w:rsidP="002F7ABF">
      <w:pPr>
        <w:pStyle w:val="Heading1"/>
      </w:pPr>
      <w:r w:rsidRPr="009846F6">
        <w:t>- GENERAL</w:t>
      </w:r>
    </w:p>
    <w:p w14:paraId="5B729259" w14:textId="77777777" w:rsidR="004E1EA9" w:rsidRPr="009846F6" w:rsidRDefault="00B06A44" w:rsidP="00225528">
      <w:pPr>
        <w:pStyle w:val="Heading2"/>
      </w:pPr>
      <w:r w:rsidRPr="009846F6">
        <w:t>SECTION INCLUDES</w:t>
      </w:r>
    </w:p>
    <w:p w14:paraId="5B72925A" w14:textId="77777777" w:rsidR="009C0F1C" w:rsidRDefault="009C0F1C" w:rsidP="007E3D3E">
      <w:pPr>
        <w:pStyle w:val="Heading3"/>
        <w:rPr>
          <w:rStyle w:val="Global"/>
          <w:rFonts w:cs="Times New Roman"/>
          <w:color w:val="000000"/>
        </w:rPr>
      </w:pPr>
      <w:r>
        <w:rPr>
          <w:rStyle w:val="Global"/>
          <w:rFonts w:cs="Times New Roman"/>
          <w:color w:val="000000"/>
        </w:rPr>
        <w:t xml:space="preserve">Elastomeric </w:t>
      </w:r>
      <w:r w:rsidR="00AE0500">
        <w:rPr>
          <w:rStyle w:val="Global"/>
          <w:rFonts w:cs="Times New Roman"/>
          <w:color w:val="000000"/>
        </w:rPr>
        <w:t xml:space="preserve">joint </w:t>
      </w:r>
      <w:r>
        <w:rPr>
          <w:rStyle w:val="Global"/>
          <w:rFonts w:cs="Times New Roman"/>
          <w:color w:val="000000"/>
        </w:rPr>
        <w:t>sealant installation including substrate preparation and clean-up for the following locations:</w:t>
      </w:r>
    </w:p>
    <w:p w14:paraId="5B72925B" w14:textId="77777777" w:rsidR="009C0F1C" w:rsidRDefault="009C0F1C" w:rsidP="00225528">
      <w:pPr>
        <w:pStyle w:val="Heading4"/>
      </w:pPr>
      <w:r>
        <w:t>E</w:t>
      </w:r>
      <w:r w:rsidRPr="009C0F1C">
        <w:t>xterior perimeter joints</w:t>
      </w:r>
      <w:r>
        <w:t>.</w:t>
      </w:r>
    </w:p>
    <w:p w14:paraId="5B72925C" w14:textId="77777777" w:rsidR="009C0F1C" w:rsidRDefault="009C0F1C" w:rsidP="00225528">
      <w:pPr>
        <w:pStyle w:val="Heading4"/>
      </w:pPr>
      <w:r>
        <w:t>Interior perimeter joints.</w:t>
      </w:r>
    </w:p>
    <w:p w14:paraId="5B72925D" w14:textId="77777777" w:rsidR="009C0F1C" w:rsidRDefault="009C0F1C" w:rsidP="00225528">
      <w:pPr>
        <w:pStyle w:val="Heading4"/>
      </w:pPr>
      <w:r>
        <w:t>E</w:t>
      </w:r>
      <w:r w:rsidRPr="009C0F1C">
        <w:t xml:space="preserve">xpansion </w:t>
      </w:r>
      <w:r>
        <w:t>joints.</w:t>
      </w:r>
    </w:p>
    <w:p w14:paraId="5B72925E" w14:textId="77777777" w:rsidR="009C0F1C" w:rsidRDefault="009C0F1C" w:rsidP="00225528">
      <w:pPr>
        <w:pStyle w:val="Heading4"/>
      </w:pPr>
      <w:r>
        <w:t>C</w:t>
      </w:r>
      <w:r w:rsidRPr="009C0F1C">
        <w:t>ontrol joints</w:t>
      </w:r>
      <w:r>
        <w:t>.</w:t>
      </w:r>
    </w:p>
    <w:p w14:paraId="5B72925F" w14:textId="77777777" w:rsidR="00EE59DC" w:rsidRDefault="0086227E" w:rsidP="00225528">
      <w:pPr>
        <w:pStyle w:val="Heading4"/>
      </w:pPr>
      <w:r>
        <w:t>Window and door perimeter sealing.</w:t>
      </w:r>
    </w:p>
    <w:p w14:paraId="5B729260" w14:textId="77777777" w:rsidR="00503388" w:rsidRPr="00F36035" w:rsidRDefault="00503388" w:rsidP="000A17B6">
      <w:pPr>
        <w:pStyle w:val="SpecSpecifierNotes"/>
      </w:pPr>
      <w:r w:rsidRPr="00F36035">
        <w:t>Specifier Note:  Edit the following list of related requirements for the project</w:t>
      </w:r>
      <w:r w:rsidR="00B9005A">
        <w:t>, and coordinate for consistent use of section numbers and titles</w:t>
      </w:r>
      <w:r w:rsidRPr="00F36035">
        <w:t>. List any other sections with work directly related to work of this section.</w:t>
      </w:r>
    </w:p>
    <w:p w14:paraId="5B729261" w14:textId="77777777" w:rsidR="0096023E" w:rsidRPr="0049799E" w:rsidRDefault="00050BCD" w:rsidP="00225528">
      <w:pPr>
        <w:pStyle w:val="Heading2"/>
      </w:pPr>
      <w:r w:rsidRPr="0049799E">
        <w:t>RELATED REQUIREMENTS</w:t>
      </w:r>
    </w:p>
    <w:p w14:paraId="5B729262" w14:textId="77777777" w:rsidR="00DB7DAF" w:rsidRDefault="00DB7DAF" w:rsidP="007E3D3E">
      <w:pPr>
        <w:pStyle w:val="Heading3"/>
        <w:numPr>
          <w:ilvl w:val="0"/>
          <w:numId w:val="12"/>
        </w:numPr>
        <w:rPr>
          <w:rStyle w:val="Global"/>
          <w:rFonts w:cs="Times New Roman"/>
          <w:color w:val="000000"/>
        </w:rPr>
      </w:pPr>
      <w:r w:rsidRPr="007E3D3E">
        <w:rPr>
          <w:rStyle w:val="Global"/>
          <w:rFonts w:cs="Times New Roman"/>
          <w:color w:val="000000"/>
        </w:rPr>
        <w:t>Section 03 3000 – Cast-in-Place Concrete.</w:t>
      </w:r>
    </w:p>
    <w:p w14:paraId="5B729263" w14:textId="77777777" w:rsidR="007E3D3E" w:rsidRPr="007E3D3E" w:rsidRDefault="007E3D3E" w:rsidP="007E3D3E">
      <w:pPr>
        <w:pStyle w:val="Heading3"/>
        <w:numPr>
          <w:ilvl w:val="0"/>
          <w:numId w:val="12"/>
        </w:numPr>
        <w:rPr>
          <w:rStyle w:val="Global"/>
          <w:rFonts w:cs="Times New Roman"/>
          <w:color w:val="000000"/>
        </w:rPr>
      </w:pPr>
      <w:r>
        <w:rPr>
          <w:rStyle w:val="Global"/>
          <w:rFonts w:cs="Times New Roman"/>
          <w:color w:val="000000"/>
        </w:rPr>
        <w:t>Section 03 4000 – Precast Concrete.</w:t>
      </w:r>
    </w:p>
    <w:p w14:paraId="5B729264" w14:textId="77777777" w:rsidR="00BC656E" w:rsidRPr="007E3D3E" w:rsidRDefault="00BC656E" w:rsidP="007E3D3E">
      <w:pPr>
        <w:pStyle w:val="Heading3"/>
        <w:numPr>
          <w:ilvl w:val="0"/>
          <w:numId w:val="12"/>
        </w:numPr>
        <w:rPr>
          <w:rStyle w:val="Global"/>
          <w:rFonts w:cs="Times New Roman"/>
          <w:color w:val="000000"/>
        </w:rPr>
      </w:pPr>
      <w:r w:rsidRPr="007E3D3E">
        <w:rPr>
          <w:rStyle w:val="Global"/>
          <w:rFonts w:cs="Times New Roman"/>
          <w:color w:val="000000"/>
        </w:rPr>
        <w:t xml:space="preserve">Section </w:t>
      </w:r>
      <w:r w:rsidR="00525BBB" w:rsidRPr="007E3D3E">
        <w:rPr>
          <w:rStyle w:val="Global"/>
          <w:rFonts w:cs="Times New Roman"/>
          <w:color w:val="000000"/>
        </w:rPr>
        <w:t>03 4713 – Tilt-Up Concrete</w:t>
      </w:r>
      <w:r w:rsidRPr="007E3D3E">
        <w:rPr>
          <w:rStyle w:val="Global"/>
          <w:rFonts w:cs="Times New Roman"/>
          <w:color w:val="000000"/>
        </w:rPr>
        <w:t>.</w:t>
      </w:r>
    </w:p>
    <w:p w14:paraId="5B729265" w14:textId="77777777" w:rsidR="00525BBB" w:rsidRPr="007E3D3E" w:rsidRDefault="00525BBB" w:rsidP="007E3D3E">
      <w:pPr>
        <w:pStyle w:val="Heading3"/>
        <w:numPr>
          <w:ilvl w:val="0"/>
          <w:numId w:val="12"/>
        </w:numPr>
        <w:rPr>
          <w:rStyle w:val="Global"/>
          <w:rFonts w:cs="Times New Roman"/>
          <w:color w:val="000000"/>
        </w:rPr>
      </w:pPr>
      <w:r w:rsidRPr="007E3D3E">
        <w:rPr>
          <w:rStyle w:val="Global"/>
          <w:rFonts w:cs="Times New Roman"/>
          <w:color w:val="000000"/>
        </w:rPr>
        <w:t>Section 04 2000 – Unit Masonry.</w:t>
      </w:r>
    </w:p>
    <w:p w14:paraId="5B729266" w14:textId="77777777" w:rsidR="00DB7DAF" w:rsidRDefault="00DB7DAF" w:rsidP="007E3D3E">
      <w:pPr>
        <w:pStyle w:val="Heading3"/>
        <w:rPr>
          <w:rStyle w:val="Global"/>
          <w:rFonts w:cs="Times New Roman"/>
          <w:color w:val="000000"/>
        </w:rPr>
      </w:pPr>
      <w:r>
        <w:rPr>
          <w:rStyle w:val="Global"/>
          <w:rFonts w:cs="Times New Roman"/>
          <w:color w:val="000000"/>
        </w:rPr>
        <w:t>Section 06 2000 – Finish Carpentry.</w:t>
      </w:r>
    </w:p>
    <w:p w14:paraId="5B729267" w14:textId="77777777" w:rsidR="00615C6E" w:rsidRDefault="00615C6E" w:rsidP="007E3D3E">
      <w:pPr>
        <w:pStyle w:val="Heading3"/>
        <w:rPr>
          <w:rStyle w:val="Global"/>
          <w:rFonts w:cs="Times New Roman"/>
          <w:color w:val="000000"/>
        </w:rPr>
      </w:pPr>
      <w:r>
        <w:rPr>
          <w:rStyle w:val="Global"/>
          <w:rFonts w:cs="Times New Roman"/>
          <w:color w:val="000000"/>
        </w:rPr>
        <w:t>Section 07 0191 – Joint Sealant Rehabilitation and Replacement</w:t>
      </w:r>
    </w:p>
    <w:p w14:paraId="5B729268" w14:textId="77777777" w:rsidR="00BC656E" w:rsidRPr="009846F6" w:rsidRDefault="00BC656E" w:rsidP="007E3D3E">
      <w:pPr>
        <w:pStyle w:val="Heading3"/>
        <w:rPr>
          <w:rStyle w:val="Global"/>
          <w:rFonts w:cs="Times New Roman"/>
          <w:color w:val="000000"/>
        </w:rPr>
      </w:pPr>
      <w:r w:rsidRPr="009846F6">
        <w:rPr>
          <w:rStyle w:val="Global"/>
          <w:rFonts w:cs="Times New Roman"/>
          <w:color w:val="000000"/>
        </w:rPr>
        <w:t xml:space="preserve">Section </w:t>
      </w:r>
      <w:r w:rsidR="00525BBB">
        <w:rPr>
          <w:rStyle w:val="Global"/>
          <w:rFonts w:cs="Times New Roman"/>
          <w:color w:val="000000"/>
        </w:rPr>
        <w:t>07 2400 – Exterior Insulation and Finish Systems</w:t>
      </w:r>
      <w:r w:rsidRPr="009846F6">
        <w:rPr>
          <w:rStyle w:val="Global"/>
          <w:rFonts w:cs="Times New Roman"/>
          <w:color w:val="000000"/>
        </w:rPr>
        <w:t>.</w:t>
      </w:r>
    </w:p>
    <w:p w14:paraId="5B729269" w14:textId="77777777" w:rsidR="008C12A7" w:rsidRDefault="008C12A7" w:rsidP="007E3D3E">
      <w:pPr>
        <w:pStyle w:val="Heading3"/>
        <w:rPr>
          <w:rStyle w:val="Global"/>
          <w:rFonts w:cs="Times New Roman"/>
          <w:color w:val="000000"/>
        </w:rPr>
      </w:pPr>
      <w:r>
        <w:rPr>
          <w:rStyle w:val="Global"/>
          <w:rFonts w:cs="Times New Roman"/>
          <w:color w:val="000000"/>
        </w:rPr>
        <w:t>Section 07 6200 – Sheet Metal Flashing and Trim.</w:t>
      </w:r>
    </w:p>
    <w:p w14:paraId="5B72926A" w14:textId="77777777" w:rsidR="008C12A7" w:rsidRDefault="008C12A7" w:rsidP="007E3D3E">
      <w:pPr>
        <w:pStyle w:val="Heading3"/>
        <w:rPr>
          <w:rStyle w:val="Global"/>
          <w:rFonts w:cs="Times New Roman"/>
          <w:color w:val="000000"/>
        </w:rPr>
      </w:pPr>
      <w:r>
        <w:rPr>
          <w:rStyle w:val="Global"/>
          <w:rFonts w:cs="Times New Roman"/>
          <w:color w:val="000000"/>
        </w:rPr>
        <w:t>Section 08 1000 – Doors and Frames.</w:t>
      </w:r>
    </w:p>
    <w:p w14:paraId="5B72926B" w14:textId="77777777" w:rsidR="008C12A7" w:rsidRPr="009846F6" w:rsidRDefault="008C12A7" w:rsidP="007E3D3E">
      <w:pPr>
        <w:pStyle w:val="Heading3"/>
        <w:rPr>
          <w:rStyle w:val="Global"/>
          <w:rFonts w:cs="Times New Roman"/>
          <w:color w:val="000000"/>
        </w:rPr>
      </w:pPr>
      <w:r>
        <w:rPr>
          <w:rStyle w:val="Global"/>
          <w:rFonts w:cs="Times New Roman"/>
          <w:color w:val="000000"/>
        </w:rPr>
        <w:t>Section 08 4300 – Storefronts.</w:t>
      </w:r>
    </w:p>
    <w:p w14:paraId="5B72926C" w14:textId="77777777" w:rsidR="00D5002C" w:rsidRDefault="00D5002C" w:rsidP="007E3D3E">
      <w:pPr>
        <w:pStyle w:val="Heading3"/>
        <w:rPr>
          <w:rStyle w:val="Global"/>
          <w:rFonts w:cs="Times New Roman"/>
          <w:color w:val="000000"/>
        </w:rPr>
      </w:pPr>
      <w:r w:rsidRPr="009846F6">
        <w:rPr>
          <w:rStyle w:val="Global"/>
          <w:rFonts w:cs="Times New Roman"/>
          <w:color w:val="000000"/>
        </w:rPr>
        <w:t xml:space="preserve">Section </w:t>
      </w:r>
      <w:r w:rsidR="00525BBB">
        <w:rPr>
          <w:rStyle w:val="Global"/>
          <w:rFonts w:cs="Times New Roman"/>
          <w:color w:val="000000"/>
        </w:rPr>
        <w:t>08 4400 – Curtain Wall and Glazed Assemblies</w:t>
      </w:r>
      <w:r w:rsidRPr="009846F6">
        <w:rPr>
          <w:rStyle w:val="Global"/>
          <w:rFonts w:cs="Times New Roman"/>
          <w:color w:val="000000"/>
        </w:rPr>
        <w:t>.</w:t>
      </w:r>
    </w:p>
    <w:p w14:paraId="5B72926D" w14:textId="77777777" w:rsidR="008C12A7" w:rsidRDefault="008C12A7" w:rsidP="007E3D3E">
      <w:pPr>
        <w:pStyle w:val="Heading3"/>
        <w:rPr>
          <w:rStyle w:val="Global"/>
          <w:rFonts w:cs="Times New Roman"/>
          <w:color w:val="000000"/>
        </w:rPr>
      </w:pPr>
      <w:r>
        <w:rPr>
          <w:rStyle w:val="Global"/>
          <w:rFonts w:cs="Times New Roman"/>
          <w:color w:val="000000"/>
        </w:rPr>
        <w:t>Section 08 5000 – Windows.</w:t>
      </w:r>
    </w:p>
    <w:p w14:paraId="5B72926E" w14:textId="77777777" w:rsidR="00716DCD" w:rsidRPr="009846F6" w:rsidRDefault="00716DCD" w:rsidP="007E3D3E">
      <w:pPr>
        <w:pStyle w:val="Heading3"/>
        <w:rPr>
          <w:rStyle w:val="Global"/>
          <w:rFonts w:cs="Times New Roman"/>
          <w:color w:val="000000"/>
        </w:rPr>
      </w:pPr>
      <w:r>
        <w:rPr>
          <w:rStyle w:val="Global"/>
          <w:rFonts w:cs="Times New Roman"/>
          <w:color w:val="000000"/>
        </w:rPr>
        <w:t>Section 09 2100 – Plaster and Gypsum Board Assemblies.</w:t>
      </w:r>
    </w:p>
    <w:p w14:paraId="5B72926F" w14:textId="77777777" w:rsidR="008E7CBB" w:rsidRPr="00F36035" w:rsidRDefault="008E7CBB" w:rsidP="000A17B6">
      <w:pPr>
        <w:pStyle w:val="SpecSpecifierNotes"/>
      </w:pPr>
      <w:r w:rsidRPr="00F36035">
        <w:t xml:space="preserve">Specifier Note:  Edit the following list of reference standards to </w:t>
      </w:r>
      <w:r w:rsidR="001120DB">
        <w:t xml:space="preserve">only </w:t>
      </w:r>
      <w:r w:rsidRPr="00F36035">
        <w:t>those being used for project.</w:t>
      </w:r>
    </w:p>
    <w:p w14:paraId="5B729270" w14:textId="77777777" w:rsidR="0047518A" w:rsidRDefault="0047518A" w:rsidP="00225528">
      <w:pPr>
        <w:pStyle w:val="Heading2"/>
      </w:pPr>
      <w:r w:rsidRPr="0049799E">
        <w:t>REFERENCE STANDARDS</w:t>
      </w:r>
    </w:p>
    <w:p w14:paraId="5B729271" w14:textId="77777777" w:rsidR="007038B1" w:rsidRPr="007E3D3E" w:rsidRDefault="007038B1" w:rsidP="007E3D3E">
      <w:pPr>
        <w:pStyle w:val="Heading3"/>
        <w:numPr>
          <w:ilvl w:val="0"/>
          <w:numId w:val="13"/>
        </w:numPr>
        <w:rPr>
          <w:rStyle w:val="Global"/>
          <w:rFonts w:cs="Times New Roman"/>
          <w:color w:val="000000"/>
        </w:rPr>
      </w:pPr>
      <w:r w:rsidRPr="007E3D3E">
        <w:rPr>
          <w:rStyle w:val="Global"/>
          <w:rFonts w:cs="Times New Roman"/>
          <w:color w:val="000000"/>
        </w:rPr>
        <w:t>ASTM International</w:t>
      </w:r>
      <w:r w:rsidR="00B6136C" w:rsidRPr="007E3D3E">
        <w:rPr>
          <w:rStyle w:val="Global"/>
          <w:rFonts w:cs="Times New Roman"/>
          <w:color w:val="000000"/>
        </w:rPr>
        <w:t xml:space="preserve"> - </w:t>
      </w:r>
      <w:r w:rsidRPr="007E3D3E">
        <w:rPr>
          <w:rStyle w:val="Global"/>
          <w:rFonts w:cs="Times New Roman"/>
          <w:color w:val="000000"/>
        </w:rPr>
        <w:t xml:space="preserve">American Society for Testing and Materials </w:t>
      </w:r>
      <w:r w:rsidR="00AE0B49" w:rsidRPr="007E3D3E">
        <w:rPr>
          <w:rStyle w:val="Global"/>
          <w:rFonts w:cs="Times New Roman"/>
          <w:color w:val="0000FF"/>
        </w:rPr>
        <w:t>(</w:t>
      </w:r>
      <w:r w:rsidR="00281342" w:rsidRPr="007E3D3E">
        <w:rPr>
          <w:rStyle w:val="Global"/>
          <w:rFonts w:cs="Times New Roman"/>
          <w:color w:val="0000FF"/>
        </w:rPr>
        <w:t>www.astm.org</w:t>
      </w:r>
      <w:r w:rsidR="00AE0B49" w:rsidRPr="007E3D3E">
        <w:rPr>
          <w:rStyle w:val="Global"/>
          <w:rFonts w:cs="Times New Roman"/>
          <w:color w:val="0000FF"/>
        </w:rPr>
        <w:t>)</w:t>
      </w:r>
      <w:r w:rsidR="00C2424E" w:rsidRPr="007E3D3E">
        <w:rPr>
          <w:rStyle w:val="Global"/>
          <w:rFonts w:cs="Times New Roman"/>
          <w:color w:val="000000"/>
        </w:rPr>
        <w:t>:</w:t>
      </w:r>
    </w:p>
    <w:p w14:paraId="5B729272" w14:textId="77777777" w:rsidR="009B42CF" w:rsidRDefault="009B42CF" w:rsidP="00225528">
      <w:pPr>
        <w:pStyle w:val="Heading4"/>
      </w:pPr>
      <w:r>
        <w:t xml:space="preserve">ASTM C661 - </w:t>
      </w:r>
      <w:r w:rsidRPr="009B42CF">
        <w:t>Standard Test Method for Indentation Hardness of Elastomeric-Type Sealants by Means of a Durometer; 2015</w:t>
      </w:r>
      <w:r>
        <w:t>.</w:t>
      </w:r>
    </w:p>
    <w:p w14:paraId="5B729273" w14:textId="77777777" w:rsidR="002238F0" w:rsidRDefault="002238F0" w:rsidP="00225528">
      <w:pPr>
        <w:pStyle w:val="Heading4"/>
      </w:pPr>
      <w:r w:rsidRPr="002238F0">
        <w:t xml:space="preserve">ASTM C719 - Standard Test Method for Adhesion and Cohesion of Elastomeric Joint Sealants </w:t>
      </w:r>
      <w:r w:rsidR="009B42CF" w:rsidRPr="002238F0">
        <w:t>under</w:t>
      </w:r>
      <w:r w:rsidRPr="002238F0">
        <w:t xml:space="preserve"> Cyclic Movement (Hockman Cycle); 2014.</w:t>
      </w:r>
    </w:p>
    <w:p w14:paraId="5B729274" w14:textId="77777777" w:rsidR="00AE0500" w:rsidRDefault="00AE0500" w:rsidP="00225528">
      <w:pPr>
        <w:pStyle w:val="Heading4"/>
      </w:pPr>
      <w:r w:rsidRPr="00AE0500">
        <w:t>ASTM C794 - Standard Test Method for Adhesion-In-Peel of Elastomeric Joint Sealants; 2018</w:t>
      </w:r>
      <w:r>
        <w:t>.</w:t>
      </w:r>
    </w:p>
    <w:p w14:paraId="5B729275" w14:textId="77777777" w:rsidR="00AE0500" w:rsidRDefault="00AE0500" w:rsidP="00225528">
      <w:pPr>
        <w:pStyle w:val="Heading4"/>
      </w:pPr>
      <w:r w:rsidRPr="00AE0500">
        <w:t>ASTM C920 - Standard Specification for Elastomeric Joint Sealants; 2018.</w:t>
      </w:r>
    </w:p>
    <w:p w14:paraId="5B729276" w14:textId="77777777" w:rsidR="00D57851" w:rsidRDefault="00D57851" w:rsidP="00225528">
      <w:pPr>
        <w:pStyle w:val="Heading4"/>
      </w:pPr>
      <w:r>
        <w:t xml:space="preserve">ASTM C1193 - </w:t>
      </w:r>
      <w:r w:rsidRPr="00D57851">
        <w:t>Standard Guide for Use of Joint Sealants</w:t>
      </w:r>
      <w:r>
        <w:t>; 2016.</w:t>
      </w:r>
    </w:p>
    <w:p w14:paraId="5B729277" w14:textId="77777777" w:rsidR="00422E34" w:rsidRDefault="00422E34" w:rsidP="00225528">
      <w:pPr>
        <w:pStyle w:val="Heading4"/>
      </w:pPr>
      <w:r>
        <w:t xml:space="preserve">ASTM C1330 - </w:t>
      </w:r>
      <w:r w:rsidRPr="00422E34">
        <w:t>Standard Specification for Cylindrical Sealant Backing for Use with Cold Liquid-Applied Sealants; 2002 (Reap 2013)</w:t>
      </w:r>
      <w:r>
        <w:t>.</w:t>
      </w:r>
    </w:p>
    <w:p w14:paraId="5B729278" w14:textId="77777777" w:rsidR="008432B7" w:rsidRPr="007E3D3E" w:rsidRDefault="008432B7" w:rsidP="007E3D3E">
      <w:pPr>
        <w:pStyle w:val="Heading3"/>
        <w:numPr>
          <w:ilvl w:val="0"/>
          <w:numId w:val="13"/>
        </w:numPr>
        <w:rPr>
          <w:rStyle w:val="Global"/>
          <w:rFonts w:cs="Times New Roman"/>
          <w:color w:val="000000"/>
        </w:rPr>
      </w:pPr>
      <w:r w:rsidRPr="007E3D3E">
        <w:rPr>
          <w:rStyle w:val="Global"/>
          <w:rFonts w:cs="Times New Roman"/>
          <w:color w:val="000000"/>
        </w:rPr>
        <w:t>SCAQMD – South Coast Air Quality Management District (</w:t>
      </w:r>
      <w:hyperlink r:id="rId8" w:history="1">
        <w:r w:rsidRPr="007E3D3E">
          <w:rPr>
            <w:rStyle w:val="Hyperlink"/>
            <w:rFonts w:cs="Times New Roman"/>
          </w:rPr>
          <w:t>www.aqmd.gov</w:t>
        </w:r>
      </w:hyperlink>
      <w:r w:rsidRPr="007E3D3E">
        <w:rPr>
          <w:rStyle w:val="Global"/>
          <w:rFonts w:cs="Times New Roman"/>
          <w:color w:val="000000"/>
        </w:rPr>
        <w:t>):</w:t>
      </w:r>
    </w:p>
    <w:p w14:paraId="5B729279" w14:textId="77777777" w:rsidR="008432B7" w:rsidRPr="008432B7" w:rsidRDefault="008432B7" w:rsidP="000A35FB">
      <w:pPr>
        <w:pStyle w:val="Heading4"/>
        <w:numPr>
          <w:ilvl w:val="5"/>
          <w:numId w:val="25"/>
        </w:numPr>
      </w:pPr>
      <w:r w:rsidRPr="008432B7">
        <w:t>SCAQMD 1168 - Adhesive and Sealant Applications; 1989 (Amended 2017).</w:t>
      </w:r>
    </w:p>
    <w:p w14:paraId="5B72927A" w14:textId="77777777" w:rsidR="00766D59" w:rsidRDefault="00766D59" w:rsidP="00225528">
      <w:pPr>
        <w:pStyle w:val="Heading2"/>
      </w:pPr>
      <w:r>
        <w:lastRenderedPageBreak/>
        <w:t>ADMINISTRATIVE REQUIREMENTS</w:t>
      </w:r>
    </w:p>
    <w:p w14:paraId="5B72927B" w14:textId="77777777" w:rsidR="00766D59" w:rsidRPr="00EE59DC" w:rsidRDefault="00766D59" w:rsidP="00EE59DC">
      <w:pPr>
        <w:pStyle w:val="Heading3"/>
        <w:numPr>
          <w:ilvl w:val="0"/>
          <w:numId w:val="14"/>
        </w:numPr>
        <w:rPr>
          <w:rStyle w:val="Global"/>
          <w:rFonts w:cs="Times New Roman"/>
          <w:color w:val="000000"/>
        </w:rPr>
      </w:pPr>
      <w:r w:rsidRPr="00EE59DC">
        <w:rPr>
          <w:rStyle w:val="Global"/>
          <w:rFonts w:cs="Times New Roman"/>
          <w:color w:val="000000"/>
        </w:rPr>
        <w:t>Preinstallation Conference:  Submit report verifying project site conditions and mock-up acceptance prior to installation, including any special requirements that may be applicable.</w:t>
      </w:r>
    </w:p>
    <w:p w14:paraId="5B72927C" w14:textId="77777777" w:rsidR="00766D59" w:rsidRPr="00EE59DC" w:rsidRDefault="00766D59" w:rsidP="00EE59DC">
      <w:pPr>
        <w:pStyle w:val="Heading3"/>
        <w:numPr>
          <w:ilvl w:val="0"/>
          <w:numId w:val="14"/>
        </w:numPr>
        <w:rPr>
          <w:rStyle w:val="Global"/>
          <w:rFonts w:cs="Times New Roman"/>
          <w:color w:val="000000"/>
        </w:rPr>
      </w:pPr>
      <w:r w:rsidRPr="00EE59DC">
        <w:rPr>
          <w:rStyle w:val="Global"/>
          <w:rFonts w:cs="Times New Roman"/>
          <w:color w:val="000000"/>
        </w:rPr>
        <w:t>Installation Schedule:  Submit an installation schedule with sequence of sealant placement and various types of joint sealants required per required areas.</w:t>
      </w:r>
    </w:p>
    <w:p w14:paraId="5B72927D" w14:textId="77777777" w:rsidR="00447F84" w:rsidRPr="0049799E" w:rsidRDefault="00B81794" w:rsidP="00225528">
      <w:pPr>
        <w:pStyle w:val="Heading2"/>
      </w:pPr>
      <w:r w:rsidRPr="0049799E">
        <w:t>SUBMITTALS</w:t>
      </w:r>
    </w:p>
    <w:p w14:paraId="5B72927E" w14:textId="77777777" w:rsidR="007D08C7" w:rsidRPr="007E3D3E" w:rsidRDefault="003266EA" w:rsidP="007E3D3E">
      <w:pPr>
        <w:pStyle w:val="Heading3"/>
        <w:numPr>
          <w:ilvl w:val="0"/>
          <w:numId w:val="14"/>
        </w:numPr>
        <w:rPr>
          <w:rStyle w:val="Global"/>
          <w:rFonts w:cs="Times New Roman"/>
          <w:color w:val="000000"/>
        </w:rPr>
      </w:pPr>
      <w:r w:rsidRPr="007E3D3E">
        <w:rPr>
          <w:rStyle w:val="Global"/>
          <w:rFonts w:cs="Times New Roman"/>
          <w:color w:val="000000"/>
        </w:rPr>
        <w:t>See</w:t>
      </w:r>
      <w:r w:rsidR="007D08C7" w:rsidRPr="007E3D3E">
        <w:rPr>
          <w:rStyle w:val="Global"/>
          <w:rFonts w:cs="Times New Roman"/>
          <w:color w:val="000000"/>
        </w:rPr>
        <w:t xml:space="preserve"> Section 01 3</w:t>
      </w:r>
      <w:r w:rsidR="009704E4" w:rsidRPr="007E3D3E">
        <w:rPr>
          <w:rStyle w:val="Global"/>
          <w:rFonts w:cs="Times New Roman"/>
          <w:color w:val="000000"/>
        </w:rPr>
        <w:t>0</w:t>
      </w:r>
      <w:r w:rsidR="007D08C7" w:rsidRPr="007E3D3E">
        <w:rPr>
          <w:rStyle w:val="Global"/>
          <w:rFonts w:cs="Times New Roman"/>
          <w:color w:val="000000"/>
        </w:rPr>
        <w:t xml:space="preserve">00 – </w:t>
      </w:r>
      <w:r w:rsidR="009704E4" w:rsidRPr="007E3D3E">
        <w:rPr>
          <w:rStyle w:val="Global"/>
          <w:rFonts w:cs="Times New Roman"/>
          <w:color w:val="000000"/>
        </w:rPr>
        <w:t xml:space="preserve">Administrative Requirements, for submittal </w:t>
      </w:r>
      <w:r w:rsidRPr="007E3D3E">
        <w:rPr>
          <w:rStyle w:val="Global"/>
          <w:rFonts w:cs="Times New Roman"/>
          <w:color w:val="000000"/>
        </w:rPr>
        <w:t>procedures</w:t>
      </w:r>
      <w:r w:rsidR="007D08C7" w:rsidRPr="007E3D3E">
        <w:rPr>
          <w:rStyle w:val="Global"/>
          <w:rFonts w:cs="Times New Roman"/>
          <w:color w:val="000000"/>
        </w:rPr>
        <w:t>.</w:t>
      </w:r>
    </w:p>
    <w:p w14:paraId="5B72927F" w14:textId="77777777" w:rsidR="00936A65" w:rsidRPr="008F020F" w:rsidRDefault="00936A65" w:rsidP="007E3D3E">
      <w:pPr>
        <w:pStyle w:val="Heading3"/>
        <w:rPr>
          <w:rStyle w:val="Global"/>
          <w:rFonts w:cs="Times New Roman"/>
          <w:color w:val="000000"/>
        </w:rPr>
      </w:pPr>
      <w:r w:rsidRPr="008F020F">
        <w:rPr>
          <w:rStyle w:val="Global"/>
          <w:rFonts w:cs="Times New Roman"/>
          <w:color w:val="000000"/>
        </w:rPr>
        <w:t xml:space="preserve">Product Data:  Provide data on product characteristics, performance criteria, </w:t>
      </w:r>
      <w:r w:rsidR="000F0BF5">
        <w:rPr>
          <w:rStyle w:val="Global"/>
          <w:rFonts w:cs="Times New Roman"/>
          <w:color w:val="000000"/>
        </w:rPr>
        <w:t xml:space="preserve">and </w:t>
      </w:r>
      <w:r w:rsidRPr="008F020F">
        <w:rPr>
          <w:rStyle w:val="Global"/>
          <w:rFonts w:cs="Times New Roman"/>
          <w:color w:val="000000"/>
        </w:rPr>
        <w:t>product limitations</w:t>
      </w:r>
      <w:r w:rsidR="00766D59">
        <w:rPr>
          <w:rStyle w:val="Global"/>
          <w:rFonts w:cs="Times New Roman"/>
          <w:color w:val="000000"/>
        </w:rPr>
        <w:t xml:space="preserve"> for specified sealants</w:t>
      </w:r>
      <w:r w:rsidRPr="008F020F">
        <w:rPr>
          <w:rStyle w:val="Global"/>
          <w:rFonts w:cs="Times New Roman"/>
          <w:color w:val="000000"/>
        </w:rPr>
        <w:t>.</w:t>
      </w:r>
    </w:p>
    <w:p w14:paraId="5B729280" w14:textId="77777777" w:rsidR="00936A65" w:rsidRPr="008F020F" w:rsidRDefault="003266EA" w:rsidP="007E3D3E">
      <w:pPr>
        <w:pStyle w:val="Heading3"/>
        <w:rPr>
          <w:rStyle w:val="Global"/>
          <w:rFonts w:cs="Times New Roman"/>
          <w:color w:val="000000"/>
        </w:rPr>
      </w:pPr>
      <w:r w:rsidRPr="008F020F">
        <w:rPr>
          <w:rStyle w:val="Global"/>
          <w:rFonts w:cs="Times New Roman"/>
          <w:color w:val="000000"/>
        </w:rPr>
        <w:t xml:space="preserve">Shop Drawings:  </w:t>
      </w:r>
      <w:r w:rsidR="00936A65" w:rsidRPr="008F020F">
        <w:rPr>
          <w:rStyle w:val="Global"/>
          <w:rFonts w:cs="Times New Roman"/>
          <w:color w:val="000000"/>
        </w:rPr>
        <w:t>Provide drawings indicating typical installation.</w:t>
      </w:r>
    </w:p>
    <w:p w14:paraId="5B729281" w14:textId="77777777" w:rsidR="00936A65" w:rsidRPr="008F020F" w:rsidRDefault="00936A65" w:rsidP="007E3D3E">
      <w:pPr>
        <w:pStyle w:val="Heading3"/>
        <w:rPr>
          <w:rStyle w:val="Global"/>
          <w:rFonts w:cs="Times New Roman"/>
          <w:color w:val="000000"/>
        </w:rPr>
      </w:pPr>
      <w:r w:rsidRPr="008F020F">
        <w:rPr>
          <w:rStyle w:val="Global"/>
          <w:rFonts w:cs="Times New Roman"/>
          <w:color w:val="000000"/>
        </w:rPr>
        <w:t>Certificate</w:t>
      </w:r>
      <w:r w:rsidR="00766D59">
        <w:rPr>
          <w:rStyle w:val="Global"/>
          <w:rFonts w:cs="Times New Roman"/>
          <w:color w:val="000000"/>
        </w:rPr>
        <w:t>s</w:t>
      </w:r>
      <w:r w:rsidRPr="008F020F">
        <w:rPr>
          <w:rStyle w:val="Global"/>
          <w:rFonts w:cs="Times New Roman"/>
          <w:color w:val="000000"/>
        </w:rPr>
        <w:t>:  Certify that products meet or exceed specified requirements.</w:t>
      </w:r>
    </w:p>
    <w:p w14:paraId="5B729282" w14:textId="77777777" w:rsidR="00936A65" w:rsidRPr="008F020F" w:rsidRDefault="00936A65" w:rsidP="007E3D3E">
      <w:pPr>
        <w:pStyle w:val="Heading3"/>
        <w:rPr>
          <w:rStyle w:val="Global"/>
          <w:rFonts w:cs="Times New Roman"/>
          <w:color w:val="000000"/>
        </w:rPr>
      </w:pPr>
      <w:r w:rsidRPr="008F020F">
        <w:rPr>
          <w:rStyle w:val="Global"/>
          <w:rFonts w:cs="Times New Roman"/>
          <w:color w:val="000000"/>
        </w:rPr>
        <w:t>Manufacturer's Installation Instructions:  Include information on special environmental conditions required for installation and installation techniques.</w:t>
      </w:r>
    </w:p>
    <w:p w14:paraId="5B729283" w14:textId="77777777" w:rsidR="00C57E27" w:rsidRPr="008F020F" w:rsidRDefault="00C57E27" w:rsidP="007E3D3E">
      <w:pPr>
        <w:pStyle w:val="Heading3"/>
        <w:rPr>
          <w:rStyle w:val="Global"/>
          <w:rFonts w:cs="Times New Roman"/>
          <w:color w:val="000000"/>
        </w:rPr>
      </w:pPr>
      <w:r w:rsidRPr="008F020F">
        <w:rPr>
          <w:rStyle w:val="Global"/>
          <w:rFonts w:cs="Times New Roman"/>
          <w:color w:val="000000"/>
        </w:rPr>
        <w:t>Manufacturer’s Qualification Statement.</w:t>
      </w:r>
    </w:p>
    <w:p w14:paraId="5B729284" w14:textId="77777777" w:rsidR="00C57E27" w:rsidRPr="008F020F" w:rsidRDefault="00C57E27" w:rsidP="007E3D3E">
      <w:pPr>
        <w:pStyle w:val="Heading3"/>
        <w:rPr>
          <w:rStyle w:val="Global"/>
          <w:rFonts w:cs="Times New Roman"/>
          <w:color w:val="000000"/>
        </w:rPr>
      </w:pPr>
      <w:r w:rsidRPr="008F020F">
        <w:rPr>
          <w:rStyle w:val="Global"/>
          <w:rFonts w:cs="Times New Roman"/>
          <w:color w:val="000000"/>
        </w:rPr>
        <w:t>Installer’s Qualification Statement.</w:t>
      </w:r>
    </w:p>
    <w:p w14:paraId="5B729285" w14:textId="77777777" w:rsidR="00BA69E7" w:rsidRPr="00F36035" w:rsidRDefault="00BA69E7" w:rsidP="000A17B6">
      <w:pPr>
        <w:pStyle w:val="SpecSpecifierNotes"/>
      </w:pPr>
      <w:r w:rsidRPr="00F36035">
        <w:t xml:space="preserve">Specifier Note:  Submit copy of warranty to provide Architect </w:t>
      </w:r>
      <w:r w:rsidR="00226178">
        <w:t>and/</w:t>
      </w:r>
      <w:r w:rsidRPr="00F36035">
        <w:t xml:space="preserve">or Owner the opportunity to verify warranty coverage </w:t>
      </w:r>
      <w:r w:rsidR="00226178">
        <w:t>complies with necessary</w:t>
      </w:r>
      <w:r w:rsidRPr="00F36035">
        <w:t xml:space="preserve"> requirements.</w:t>
      </w:r>
    </w:p>
    <w:p w14:paraId="5B729286" w14:textId="77777777" w:rsidR="003266EA" w:rsidRPr="008F020F" w:rsidRDefault="003266EA" w:rsidP="007E3D3E">
      <w:pPr>
        <w:pStyle w:val="Heading3"/>
        <w:rPr>
          <w:rStyle w:val="Global"/>
          <w:rFonts w:cs="Times New Roman"/>
          <w:color w:val="000000"/>
        </w:rPr>
      </w:pPr>
      <w:r w:rsidRPr="008F020F">
        <w:rPr>
          <w:rStyle w:val="Global"/>
          <w:rFonts w:cs="Times New Roman"/>
          <w:color w:val="000000"/>
        </w:rPr>
        <w:t>Warranty</w:t>
      </w:r>
      <w:r w:rsidR="00936A65" w:rsidRPr="008F020F">
        <w:rPr>
          <w:rStyle w:val="Global"/>
          <w:rFonts w:cs="Times New Roman"/>
          <w:color w:val="000000"/>
        </w:rPr>
        <w:t xml:space="preserve"> Documentation</w:t>
      </w:r>
      <w:r w:rsidRPr="008F020F">
        <w:rPr>
          <w:rStyle w:val="Global"/>
          <w:rFonts w:cs="Times New Roman"/>
          <w:color w:val="000000"/>
        </w:rPr>
        <w:t>:  Submit manufacturer warranty and ensure forms have been completed in Owner's name and registered with manufacturer.</w:t>
      </w:r>
    </w:p>
    <w:p w14:paraId="5B729287" w14:textId="77777777" w:rsidR="00B81794" w:rsidRPr="0049799E" w:rsidRDefault="00B81794" w:rsidP="00225528">
      <w:pPr>
        <w:pStyle w:val="Heading2"/>
      </w:pPr>
      <w:r w:rsidRPr="0049799E">
        <w:t>QUALITY ASSURANCE</w:t>
      </w:r>
    </w:p>
    <w:p w14:paraId="5B729288" w14:textId="77777777" w:rsidR="00936A65" w:rsidRPr="007E3D3E" w:rsidRDefault="00936A65" w:rsidP="007E3D3E">
      <w:pPr>
        <w:pStyle w:val="Heading3"/>
        <w:numPr>
          <w:ilvl w:val="0"/>
          <w:numId w:val="15"/>
        </w:numPr>
        <w:rPr>
          <w:rStyle w:val="Global"/>
          <w:rFonts w:cs="Times New Roman"/>
          <w:color w:val="000000"/>
        </w:rPr>
      </w:pPr>
      <w:r w:rsidRPr="007E3D3E">
        <w:rPr>
          <w:rStyle w:val="Global"/>
          <w:rFonts w:cs="Times New Roman"/>
          <w:color w:val="000000"/>
        </w:rPr>
        <w:t>Manufacturers Qualifications:  Company specializing in manufacturing products specified in this section, with not less than [ten] years documented experience.</w:t>
      </w:r>
    </w:p>
    <w:p w14:paraId="5B729289" w14:textId="77777777" w:rsidR="003463B6" w:rsidRDefault="003463B6" w:rsidP="007E3D3E">
      <w:pPr>
        <w:pStyle w:val="Heading3"/>
        <w:rPr>
          <w:rStyle w:val="Global"/>
          <w:rFonts w:cs="Times New Roman"/>
          <w:color w:val="000000"/>
        </w:rPr>
      </w:pPr>
      <w:r w:rsidRPr="008F020F">
        <w:rPr>
          <w:rStyle w:val="Global"/>
          <w:rFonts w:cs="Times New Roman"/>
          <w:color w:val="000000"/>
        </w:rPr>
        <w:t>Installer</w:t>
      </w:r>
      <w:r w:rsidR="00936A65" w:rsidRPr="008F020F">
        <w:rPr>
          <w:rStyle w:val="Global"/>
          <w:rFonts w:cs="Times New Roman"/>
          <w:color w:val="000000"/>
        </w:rPr>
        <w:t xml:space="preserve"> Qualifications</w:t>
      </w:r>
      <w:r w:rsidRPr="008F020F">
        <w:rPr>
          <w:rStyle w:val="Global"/>
          <w:rFonts w:cs="Times New Roman"/>
          <w:color w:val="000000"/>
        </w:rPr>
        <w:t xml:space="preserve">:  Company specializing in performing work of </w:t>
      </w:r>
      <w:r w:rsidR="00936A65" w:rsidRPr="008F020F">
        <w:rPr>
          <w:rStyle w:val="Global"/>
          <w:rFonts w:cs="Times New Roman"/>
          <w:color w:val="000000"/>
        </w:rPr>
        <w:t xml:space="preserve">the type specified </w:t>
      </w:r>
      <w:r w:rsidR="00D57851">
        <w:rPr>
          <w:rStyle w:val="Global"/>
          <w:rFonts w:cs="Times New Roman"/>
          <w:color w:val="000000"/>
        </w:rPr>
        <w:t xml:space="preserve">in accordance with ASTM C1193 </w:t>
      </w:r>
      <w:r w:rsidR="00936A65" w:rsidRPr="008F020F">
        <w:rPr>
          <w:rStyle w:val="Global"/>
          <w:rFonts w:cs="Times New Roman"/>
          <w:color w:val="000000"/>
        </w:rPr>
        <w:t>and with at least [three] years of documented experience</w:t>
      </w:r>
      <w:r w:rsidRPr="008F020F">
        <w:rPr>
          <w:rStyle w:val="Global"/>
          <w:rFonts w:cs="Times New Roman"/>
          <w:color w:val="000000"/>
        </w:rPr>
        <w:t>.</w:t>
      </w:r>
    </w:p>
    <w:p w14:paraId="5B72928A" w14:textId="77777777" w:rsidR="0016387E" w:rsidRDefault="0016387E" w:rsidP="007E3D3E">
      <w:pPr>
        <w:pStyle w:val="Heading3"/>
        <w:rPr>
          <w:rStyle w:val="Global"/>
          <w:rFonts w:cs="Times New Roman"/>
          <w:color w:val="000000"/>
        </w:rPr>
      </w:pPr>
      <w:r>
        <w:rPr>
          <w:rStyle w:val="Global"/>
          <w:rFonts w:cs="Times New Roman"/>
          <w:color w:val="000000"/>
        </w:rPr>
        <w:t xml:space="preserve">Mock-Ups:  </w:t>
      </w:r>
      <w:r w:rsidRPr="0016387E">
        <w:rPr>
          <w:rStyle w:val="Global"/>
          <w:rFonts w:cs="Times New Roman"/>
          <w:color w:val="000000"/>
        </w:rPr>
        <w:t>Install mock-up prior to installation using acceptable elastomeric joint sealants including surface preparation per sealant manufacturer's instructions, and obtain Architect, Engineer, Consultant, or Owner’s approval of joint treatments to establish adhesion, appearance and workmanship standard.</w:t>
      </w:r>
    </w:p>
    <w:p w14:paraId="5B72928B" w14:textId="77777777" w:rsidR="0016387E" w:rsidRPr="00F36035" w:rsidRDefault="0016387E" w:rsidP="0016387E">
      <w:pPr>
        <w:pStyle w:val="SpecSpecifierNotes"/>
      </w:pPr>
      <w:r w:rsidRPr="00F36035">
        <w:t xml:space="preserve">Specifier Note:  </w:t>
      </w:r>
      <w:r>
        <w:t>Edit mock-up description below as required to suit project requirements</w:t>
      </w:r>
      <w:r w:rsidRPr="00F36035">
        <w:t>.</w:t>
      </w:r>
    </w:p>
    <w:p w14:paraId="5B72928C" w14:textId="77777777" w:rsidR="0016387E" w:rsidRDefault="0016387E" w:rsidP="00225528">
      <w:pPr>
        <w:pStyle w:val="Heading4"/>
      </w:pPr>
      <w:r>
        <w:t>Size:  Five feet by five feet or [___] linear feet of joint sealant.</w:t>
      </w:r>
    </w:p>
    <w:p w14:paraId="5B72928D" w14:textId="77777777" w:rsidR="0016387E" w:rsidRDefault="0016387E" w:rsidP="00225528">
      <w:pPr>
        <w:pStyle w:val="Heading4"/>
      </w:pPr>
      <w:r>
        <w:t>Substrate:  Agreed upon [_____] vertical surfaces prior to mock-up installation.</w:t>
      </w:r>
    </w:p>
    <w:p w14:paraId="5B72928E" w14:textId="77777777" w:rsidR="0016387E" w:rsidRDefault="0016387E" w:rsidP="00225528">
      <w:pPr>
        <w:pStyle w:val="Heading4"/>
      </w:pPr>
      <w:r>
        <w:t>Maintain mock-up during construction for workmanship standard.</w:t>
      </w:r>
    </w:p>
    <w:p w14:paraId="5B72928F" w14:textId="77777777" w:rsidR="0016387E" w:rsidRPr="0016387E" w:rsidRDefault="0016387E" w:rsidP="00225528">
      <w:pPr>
        <w:pStyle w:val="Heading4"/>
      </w:pPr>
      <w:r>
        <w:t>Incorporate mock-up into final construction upon Architect, Engineer, Consultant, or Owner’s written approval.</w:t>
      </w:r>
    </w:p>
    <w:p w14:paraId="5B729290" w14:textId="77777777" w:rsidR="00B81794" w:rsidRPr="0049799E" w:rsidRDefault="00B81794" w:rsidP="00225528">
      <w:pPr>
        <w:pStyle w:val="Heading2"/>
      </w:pPr>
      <w:r w:rsidRPr="0049799E">
        <w:t>DELIVERY, STORAGE, AND HANDLING</w:t>
      </w:r>
    </w:p>
    <w:p w14:paraId="5B729291" w14:textId="77777777" w:rsidR="00D57851" w:rsidRPr="007E3D3E" w:rsidRDefault="00D57851" w:rsidP="007E3D3E">
      <w:pPr>
        <w:pStyle w:val="Heading3"/>
        <w:numPr>
          <w:ilvl w:val="0"/>
          <w:numId w:val="16"/>
        </w:numPr>
        <w:rPr>
          <w:rStyle w:val="Global"/>
          <w:rFonts w:cs="Times New Roman"/>
          <w:color w:val="000000"/>
        </w:rPr>
      </w:pPr>
      <w:r w:rsidRPr="007E3D3E">
        <w:rPr>
          <w:rStyle w:val="Global"/>
          <w:rFonts w:cs="Times New Roman"/>
          <w:color w:val="000000"/>
        </w:rPr>
        <w:t>Comply with manufacturer's ordering instructions and required lead-times to avoid construction delays.</w:t>
      </w:r>
    </w:p>
    <w:p w14:paraId="5B729292" w14:textId="77777777" w:rsidR="00D57851" w:rsidRPr="007E3D3E" w:rsidRDefault="00D57851" w:rsidP="007E3D3E">
      <w:pPr>
        <w:pStyle w:val="Heading3"/>
        <w:numPr>
          <w:ilvl w:val="0"/>
          <w:numId w:val="16"/>
        </w:numPr>
        <w:rPr>
          <w:rStyle w:val="Global"/>
          <w:rFonts w:cs="Times New Roman"/>
          <w:color w:val="000000"/>
        </w:rPr>
      </w:pPr>
      <w:r w:rsidRPr="007E3D3E">
        <w:rPr>
          <w:rStyle w:val="Global"/>
          <w:rFonts w:cs="Times New Roman"/>
          <w:color w:val="000000"/>
        </w:rPr>
        <w:t>Deliver elastomeric joint sealant materials in manufacturer's original, unopened, undamaged containers with identification labels clearly intact.</w:t>
      </w:r>
    </w:p>
    <w:p w14:paraId="5B729293" w14:textId="77777777" w:rsidR="00D57851" w:rsidRPr="007E3D3E" w:rsidRDefault="00D57851" w:rsidP="007E3D3E">
      <w:pPr>
        <w:pStyle w:val="Heading3"/>
        <w:numPr>
          <w:ilvl w:val="0"/>
          <w:numId w:val="16"/>
        </w:numPr>
        <w:rPr>
          <w:rStyle w:val="Global"/>
          <w:rFonts w:cs="Times New Roman"/>
          <w:color w:val="000000"/>
        </w:rPr>
      </w:pPr>
      <w:r w:rsidRPr="007E3D3E">
        <w:rPr>
          <w:rStyle w:val="Global"/>
          <w:rFonts w:cs="Times New Roman"/>
          <w:color w:val="000000"/>
        </w:rPr>
        <w:t xml:space="preserve">Store and protect elastomeric joint sealant material containers from harmful weather conditions as recommended by sealant manufacturer. </w:t>
      </w:r>
    </w:p>
    <w:p w14:paraId="5B729294" w14:textId="77777777" w:rsidR="00D57851" w:rsidRPr="007E3D3E" w:rsidRDefault="00D57851" w:rsidP="007E3D3E">
      <w:pPr>
        <w:pStyle w:val="Heading3"/>
        <w:numPr>
          <w:ilvl w:val="0"/>
          <w:numId w:val="16"/>
        </w:numPr>
        <w:rPr>
          <w:rStyle w:val="Global"/>
          <w:rFonts w:cs="Times New Roman"/>
          <w:color w:val="000000"/>
        </w:rPr>
      </w:pPr>
      <w:r w:rsidRPr="007E3D3E">
        <w:rPr>
          <w:rStyle w:val="Global"/>
          <w:rFonts w:cs="Times New Roman"/>
          <w:color w:val="000000"/>
        </w:rPr>
        <w:t xml:space="preserve">Protect materials from damage during construction and while stored onsite. </w:t>
      </w:r>
    </w:p>
    <w:p w14:paraId="5B729295" w14:textId="77777777" w:rsidR="00D57851" w:rsidRPr="007E3D3E" w:rsidRDefault="00D57851" w:rsidP="007E3D3E">
      <w:pPr>
        <w:pStyle w:val="Heading3"/>
        <w:numPr>
          <w:ilvl w:val="0"/>
          <w:numId w:val="16"/>
        </w:numPr>
        <w:rPr>
          <w:rStyle w:val="Global"/>
          <w:rFonts w:cs="Times New Roman"/>
          <w:color w:val="000000"/>
        </w:rPr>
      </w:pPr>
      <w:r w:rsidRPr="007E3D3E">
        <w:rPr>
          <w:rStyle w:val="Global"/>
          <w:rFonts w:cs="Times New Roman"/>
          <w:color w:val="000000"/>
        </w:rPr>
        <w:t>Store materials at temperatures recommended by sealant manufacturer.</w:t>
      </w:r>
    </w:p>
    <w:p w14:paraId="5B729296" w14:textId="77777777" w:rsidR="0016387E" w:rsidRDefault="0016387E" w:rsidP="00225528">
      <w:pPr>
        <w:pStyle w:val="Heading2"/>
      </w:pPr>
      <w:r>
        <w:lastRenderedPageBreak/>
        <w:t>FIELD CONDITIONS</w:t>
      </w:r>
    </w:p>
    <w:p w14:paraId="5B729297" w14:textId="77777777" w:rsidR="0016387E" w:rsidRPr="007E3D3E" w:rsidRDefault="00055871" w:rsidP="000A35FB">
      <w:pPr>
        <w:pStyle w:val="Heading3"/>
        <w:numPr>
          <w:ilvl w:val="0"/>
          <w:numId w:val="37"/>
        </w:numPr>
        <w:rPr>
          <w:rStyle w:val="Global"/>
          <w:rFonts w:cs="Times New Roman"/>
          <w:color w:val="000000"/>
        </w:rPr>
      </w:pPr>
      <w:r w:rsidRPr="007E3D3E">
        <w:rPr>
          <w:rStyle w:val="Global"/>
          <w:rFonts w:cs="Times New Roman"/>
          <w:color w:val="000000"/>
        </w:rPr>
        <w:t>Environmental Requirements:  Verify substrates and ambient air temperature at project site before, during and after application to ensure compliance with manufacturer’s recommendations.</w:t>
      </w:r>
    </w:p>
    <w:p w14:paraId="5B729298" w14:textId="77777777" w:rsidR="00055871" w:rsidRDefault="00055871" w:rsidP="00225528">
      <w:pPr>
        <w:pStyle w:val="Heading4"/>
      </w:pPr>
      <w:r w:rsidRPr="00055871">
        <w:t>Ensure surfaces are frost-free, clean and completely dry at time of installation.</w:t>
      </w:r>
    </w:p>
    <w:p w14:paraId="5B729299" w14:textId="77777777" w:rsidR="00055871" w:rsidRDefault="00055871" w:rsidP="00225528">
      <w:pPr>
        <w:pStyle w:val="Heading4"/>
      </w:pPr>
      <w:r w:rsidRPr="00055871">
        <w:t xml:space="preserve">Weather Conditions:  </w:t>
      </w:r>
      <w:r>
        <w:t>Comply</w:t>
      </w:r>
      <w:r w:rsidRPr="00055871">
        <w:t xml:space="preserve"> with manufacturer's instructions, </w:t>
      </w:r>
      <w:r>
        <w:t xml:space="preserve">and </w:t>
      </w:r>
      <w:r w:rsidRPr="00055871">
        <w:t>do not apply sealants in snow, rain, fog, or mist, or when such conditions are expected.</w:t>
      </w:r>
    </w:p>
    <w:p w14:paraId="5B72929A" w14:textId="77777777" w:rsidR="00055871" w:rsidRDefault="00055871" w:rsidP="00225528">
      <w:pPr>
        <w:pStyle w:val="Heading4"/>
      </w:pPr>
      <w:r w:rsidRPr="00055871">
        <w:t>Allow joint surfaces to become completely dry as recommended by manufacturer before sealant application.</w:t>
      </w:r>
    </w:p>
    <w:p w14:paraId="5B72929B" w14:textId="77777777" w:rsidR="00055871" w:rsidRDefault="00055871" w:rsidP="00225528">
      <w:pPr>
        <w:pStyle w:val="Heading4"/>
      </w:pPr>
      <w:r w:rsidRPr="00055871">
        <w:t>Apply sealant when surface and air temperatures will remain above freezing, and do not apply on substrates or surfaces that are above 160 degrees F.</w:t>
      </w:r>
    </w:p>
    <w:p w14:paraId="5B72929C" w14:textId="77777777" w:rsidR="00055871" w:rsidRDefault="00055871" w:rsidP="00225528">
      <w:pPr>
        <w:pStyle w:val="Heading4"/>
      </w:pPr>
      <w:r>
        <w:t xml:space="preserve">Comply with manufacturer's specific safety, health and environmental recommendations in accordance with most recent Material Safety Data Sheets (MSDS), technical bulletins and instructions. </w:t>
      </w:r>
    </w:p>
    <w:p w14:paraId="5B72929D" w14:textId="77777777" w:rsidR="00055871" w:rsidRPr="00055871" w:rsidRDefault="00055871" w:rsidP="00225528">
      <w:pPr>
        <w:pStyle w:val="Heading4"/>
      </w:pPr>
      <w:r>
        <w:t>Handle solvents in accordance with applicable EPA, OSHA, and VOC requirements in compliance with local health and safety standards.</w:t>
      </w:r>
    </w:p>
    <w:p w14:paraId="5B72929E" w14:textId="77777777" w:rsidR="00226527" w:rsidRPr="0049799E" w:rsidRDefault="00226527" w:rsidP="00225528">
      <w:pPr>
        <w:pStyle w:val="Heading2"/>
      </w:pPr>
      <w:r w:rsidRPr="0049799E">
        <w:t>WARRANTY</w:t>
      </w:r>
    </w:p>
    <w:p w14:paraId="5B72929F" w14:textId="77777777" w:rsidR="00226527" w:rsidRPr="007E3D3E" w:rsidRDefault="00D33874" w:rsidP="007E3D3E">
      <w:pPr>
        <w:pStyle w:val="Heading3"/>
        <w:numPr>
          <w:ilvl w:val="0"/>
          <w:numId w:val="17"/>
        </w:numPr>
        <w:rPr>
          <w:rStyle w:val="Global"/>
          <w:rFonts w:cs="Times New Roman"/>
          <w:color w:val="000000"/>
        </w:rPr>
      </w:pPr>
      <w:r w:rsidRPr="007E3D3E">
        <w:rPr>
          <w:rStyle w:val="Global"/>
          <w:rFonts w:cs="Times New Roman"/>
          <w:color w:val="000000"/>
        </w:rPr>
        <w:t>See Section 01 7800 - Closeout Submittals, for additional warranty requirements.</w:t>
      </w:r>
    </w:p>
    <w:p w14:paraId="5B7292A0" w14:textId="77777777" w:rsidR="00BC656E" w:rsidRDefault="00BC656E" w:rsidP="007E3D3E">
      <w:pPr>
        <w:pStyle w:val="Heading3"/>
      </w:pPr>
      <w:r w:rsidRPr="00BC656E">
        <w:t>Manufacturer</w:t>
      </w:r>
      <w:r w:rsidR="00A654E8">
        <w:t>’s Warranty</w:t>
      </w:r>
      <w:r w:rsidR="00C27C9F">
        <w:t>:</w:t>
      </w:r>
      <w:r w:rsidR="00C27C9F" w:rsidRPr="00C27C9F">
        <w:t xml:space="preserve"> </w:t>
      </w:r>
      <w:r w:rsidR="00C27C9F">
        <w:t xml:space="preserve"> </w:t>
      </w:r>
      <w:r w:rsidR="00C27C9F" w:rsidRPr="00C27C9F">
        <w:t>Submit manufacturer's standard 10 year limited product warranty upon Date of Substantial Completion.</w:t>
      </w:r>
    </w:p>
    <w:p w14:paraId="5B7292A1" w14:textId="77777777" w:rsidR="00C27C9F" w:rsidRPr="00F36035" w:rsidRDefault="00C27C9F" w:rsidP="00C27C9F">
      <w:pPr>
        <w:pStyle w:val="SpecSpecifierNotes"/>
      </w:pPr>
      <w:r w:rsidRPr="00F36035">
        <w:t xml:space="preserve">Specifier Note:  </w:t>
      </w:r>
      <w:r w:rsidRPr="00C27C9F">
        <w:t>Use warranty areas for description of work protected and areas of work excluded as</w:t>
      </w:r>
      <w:r>
        <w:t xml:space="preserve"> required by project conditions</w:t>
      </w:r>
      <w:r w:rsidRPr="00F36035">
        <w:t>.</w:t>
      </w:r>
    </w:p>
    <w:p w14:paraId="5B7292A2" w14:textId="77777777" w:rsidR="00281342" w:rsidRPr="00677CC4" w:rsidRDefault="00C27C9F" w:rsidP="00225528">
      <w:pPr>
        <w:pStyle w:val="Heading4"/>
      </w:pPr>
      <w:r>
        <w:t xml:space="preserve">Warranty Areas:  </w:t>
      </w:r>
      <w:r w:rsidR="00281342" w:rsidRPr="007448F7">
        <w:t>[</w:t>
      </w:r>
      <w:r>
        <w:t>_____</w:t>
      </w:r>
      <w:r w:rsidR="00281342" w:rsidRPr="007448F7">
        <w:t>]</w:t>
      </w:r>
      <w:r w:rsidR="00281342">
        <w:t>.</w:t>
      </w:r>
    </w:p>
    <w:p w14:paraId="5B7292A3" w14:textId="77777777" w:rsidR="00B81794" w:rsidRPr="005B6D63" w:rsidRDefault="009624B6" w:rsidP="002F7ABF">
      <w:pPr>
        <w:pStyle w:val="Heading1"/>
      </w:pPr>
      <w:r w:rsidRPr="005B6D63">
        <w:t>-</w:t>
      </w:r>
      <w:r w:rsidR="00783A7C" w:rsidRPr="005B6D63">
        <w:t xml:space="preserve"> </w:t>
      </w:r>
      <w:r w:rsidR="00B81794" w:rsidRPr="005B6D63">
        <w:t>PRODUCTS</w:t>
      </w:r>
    </w:p>
    <w:p w14:paraId="5B7292A4" w14:textId="77777777" w:rsidR="00B81794" w:rsidRPr="0049799E" w:rsidRDefault="00290C86" w:rsidP="00225528">
      <w:pPr>
        <w:pStyle w:val="Heading2"/>
      </w:pPr>
      <w:r w:rsidRPr="0049799E">
        <w:t>MANUFACTURER</w:t>
      </w:r>
      <w:r w:rsidR="000176ED">
        <w:t>S</w:t>
      </w:r>
    </w:p>
    <w:p w14:paraId="5B7292A5" w14:textId="77777777" w:rsidR="00044752" w:rsidRPr="00B0438A" w:rsidRDefault="0086227E" w:rsidP="007E3D3E">
      <w:pPr>
        <w:pStyle w:val="Heading3"/>
        <w:numPr>
          <w:ilvl w:val="0"/>
          <w:numId w:val="5"/>
        </w:numPr>
      </w:pPr>
      <w:r>
        <w:t>Tower Sealants, Inc.</w:t>
      </w:r>
      <w:r w:rsidR="00A434A9" w:rsidRPr="00B0438A">
        <w:t>:</w:t>
      </w:r>
      <w:r w:rsidR="00A51723">
        <w:t xml:space="preserve">  </w:t>
      </w:r>
      <w:r w:rsidR="00C01CCA" w:rsidRPr="00B0438A">
        <w:t xml:space="preserve"> </w:t>
      </w:r>
    </w:p>
    <w:p w14:paraId="5B7292A6" w14:textId="77777777" w:rsidR="00A86859" w:rsidRDefault="00044752" w:rsidP="00225528">
      <w:pPr>
        <w:pStyle w:val="Heading4"/>
      </w:pPr>
      <w:r>
        <w:t xml:space="preserve">Address:  </w:t>
      </w:r>
      <w:r w:rsidR="00A51723" w:rsidRPr="00A51723">
        <w:t>4041 N. Santa Fe Ave, Oklahoma City, OK 73118</w:t>
      </w:r>
      <w:r w:rsidR="00B6136C">
        <w:t>.</w:t>
      </w:r>
    </w:p>
    <w:p w14:paraId="5B7292A7" w14:textId="77777777" w:rsidR="001130A3" w:rsidRDefault="00CF44E8" w:rsidP="00225528">
      <w:pPr>
        <w:pStyle w:val="Heading4"/>
      </w:pPr>
      <w:r w:rsidRPr="001743FD">
        <w:t>Phone</w:t>
      </w:r>
      <w:r w:rsidR="00226527" w:rsidRPr="001743FD">
        <w:t>:</w:t>
      </w:r>
      <w:r w:rsidR="00CB6993" w:rsidRPr="001743FD">
        <w:t xml:space="preserve"> </w:t>
      </w:r>
      <w:r w:rsidR="00226527" w:rsidRPr="001743FD">
        <w:t xml:space="preserve"> </w:t>
      </w:r>
      <w:r w:rsidR="00B6136C" w:rsidRPr="00C46D62">
        <w:t>(</w:t>
      </w:r>
      <w:r w:rsidR="00B6136C">
        <w:t>8</w:t>
      </w:r>
      <w:r w:rsidR="0086227E">
        <w:t>66</w:t>
      </w:r>
      <w:r w:rsidR="00B6136C" w:rsidRPr="00C46D62">
        <w:t xml:space="preserve">) </w:t>
      </w:r>
      <w:r w:rsidR="0086227E">
        <w:t>897-7568</w:t>
      </w:r>
      <w:r w:rsidR="001130A3">
        <w:t>.</w:t>
      </w:r>
    </w:p>
    <w:p w14:paraId="5B7292A8" w14:textId="77777777" w:rsidR="00A86859" w:rsidRDefault="00A86859" w:rsidP="00225528">
      <w:pPr>
        <w:pStyle w:val="Heading4"/>
      </w:pPr>
      <w:r w:rsidRPr="001743FD">
        <w:t>Website:</w:t>
      </w:r>
      <w:r w:rsidR="001130A3">
        <w:t xml:space="preserve">  </w:t>
      </w:r>
      <w:r w:rsidR="001130A3" w:rsidRPr="00D05933">
        <w:t>www.</w:t>
      </w:r>
      <w:r w:rsidR="0086227E">
        <w:t>towersealants</w:t>
      </w:r>
      <w:r w:rsidR="001130A3" w:rsidRPr="00D05933">
        <w:t>.com</w:t>
      </w:r>
      <w:r w:rsidR="001130A3">
        <w:t>.</w:t>
      </w:r>
    </w:p>
    <w:p w14:paraId="5B7292A9" w14:textId="77777777" w:rsidR="006D5849" w:rsidRPr="00F36035" w:rsidRDefault="006D5849" w:rsidP="006D5849">
      <w:pPr>
        <w:pStyle w:val="SpecSpecifierNotes"/>
      </w:pPr>
      <w:r w:rsidRPr="00F36035">
        <w:t xml:space="preserve">Specifier Note:  </w:t>
      </w:r>
      <w:r>
        <w:t>Coordinate list of applicable exterior and interior joint sealant applications</w:t>
      </w:r>
      <w:r w:rsidRPr="00C27C9F">
        <w:t xml:space="preserve"> as</w:t>
      </w:r>
      <w:r>
        <w:t xml:space="preserve"> required by project conditions</w:t>
      </w:r>
      <w:r w:rsidRPr="00F36035">
        <w:t>.</w:t>
      </w:r>
    </w:p>
    <w:p w14:paraId="5B7292AA" w14:textId="77777777" w:rsidR="00793BC0" w:rsidRDefault="00793BC0" w:rsidP="00225528">
      <w:pPr>
        <w:pStyle w:val="Heading2"/>
      </w:pPr>
      <w:r>
        <w:t>APPLICATIONS</w:t>
      </w:r>
    </w:p>
    <w:p w14:paraId="5B7292AB" w14:textId="77777777" w:rsidR="00D05933" w:rsidRDefault="0014179C" w:rsidP="007E3D3E">
      <w:pPr>
        <w:pStyle w:val="Heading3"/>
        <w:numPr>
          <w:ilvl w:val="0"/>
          <w:numId w:val="23"/>
        </w:numPr>
      </w:pPr>
      <w:r>
        <w:t xml:space="preserve">Exterior Joints:  Seal open joints in accordance with information indicated on drawings and related requirements indicated in </w:t>
      </w:r>
      <w:r w:rsidR="00225528">
        <w:t>related technical section requirements.</w:t>
      </w:r>
    </w:p>
    <w:p w14:paraId="5B7292AC" w14:textId="77777777" w:rsidR="0014179C" w:rsidRDefault="006C03B7" w:rsidP="00225528">
      <w:pPr>
        <w:pStyle w:val="Heading4"/>
      </w:pPr>
      <w:r>
        <w:t>Joints at exterior door, window, and frame perimeters and adjacent construction</w:t>
      </w:r>
      <w:r w:rsidR="00225528">
        <w:t>, as follows:</w:t>
      </w:r>
    </w:p>
    <w:p w14:paraId="5B7292AD" w14:textId="77777777" w:rsidR="008C12A7" w:rsidRDefault="008C12A7" w:rsidP="00225528">
      <w:pPr>
        <w:pStyle w:val="Heading5"/>
      </w:pPr>
      <w:r>
        <w:t>Doors</w:t>
      </w:r>
      <w:r w:rsidR="00DB7DAF">
        <w:t xml:space="preserve"> and frames</w:t>
      </w:r>
      <w:r>
        <w:t>, refer to section 08 1000.</w:t>
      </w:r>
    </w:p>
    <w:p w14:paraId="5B7292AE" w14:textId="77777777" w:rsidR="008C12A7" w:rsidRDefault="008C12A7" w:rsidP="00225528">
      <w:pPr>
        <w:pStyle w:val="Heading5"/>
      </w:pPr>
      <w:r>
        <w:t>Storefronts, refer to Section 08 4300.</w:t>
      </w:r>
    </w:p>
    <w:p w14:paraId="5B7292AF" w14:textId="77777777" w:rsidR="00DB7DAF" w:rsidRDefault="00DB7DAF" w:rsidP="00225528">
      <w:pPr>
        <w:pStyle w:val="Heading5"/>
      </w:pPr>
      <w:r>
        <w:t>Curtain walls, refer to Section 08 4400.</w:t>
      </w:r>
    </w:p>
    <w:p w14:paraId="5B7292B0" w14:textId="77777777" w:rsidR="008C12A7" w:rsidRDefault="008C12A7" w:rsidP="00225528">
      <w:pPr>
        <w:pStyle w:val="Heading5"/>
      </w:pPr>
      <w:r>
        <w:t>Windows, refer to Section 08 5000.</w:t>
      </w:r>
    </w:p>
    <w:p w14:paraId="5B7292B1" w14:textId="77777777" w:rsidR="008C12A7" w:rsidRDefault="00DB7DAF" w:rsidP="00225528">
      <w:pPr>
        <w:pStyle w:val="Heading5"/>
      </w:pPr>
      <w:r>
        <w:t>[_____].</w:t>
      </w:r>
    </w:p>
    <w:p w14:paraId="5B7292B2" w14:textId="77777777" w:rsidR="006C03B7" w:rsidRDefault="006C03B7" w:rsidP="00225528">
      <w:pPr>
        <w:pStyle w:val="Heading4"/>
      </w:pPr>
      <w:r>
        <w:t>Wall control and expansion joints</w:t>
      </w:r>
      <w:r w:rsidR="00225528">
        <w:t>, as follows:</w:t>
      </w:r>
    </w:p>
    <w:p w14:paraId="5B7292B3" w14:textId="77777777" w:rsidR="00225528" w:rsidRDefault="00225528" w:rsidP="00225528">
      <w:pPr>
        <w:pStyle w:val="Heading5"/>
      </w:pPr>
      <w:r>
        <w:t>Unit masonry, refer to Section 04 2000.</w:t>
      </w:r>
    </w:p>
    <w:p w14:paraId="5B7292B4" w14:textId="77777777" w:rsidR="00225528" w:rsidRDefault="00225528" w:rsidP="00225528">
      <w:pPr>
        <w:pStyle w:val="Heading5"/>
      </w:pPr>
      <w:r>
        <w:t>[_____].</w:t>
      </w:r>
    </w:p>
    <w:p w14:paraId="5B7292B5" w14:textId="77777777" w:rsidR="006C03B7" w:rsidRDefault="006C03B7" w:rsidP="00225528">
      <w:pPr>
        <w:pStyle w:val="Heading4"/>
      </w:pPr>
      <w:r>
        <w:t>Joints within components of exposed materials, as follows:</w:t>
      </w:r>
    </w:p>
    <w:p w14:paraId="5B7292B6" w14:textId="77777777" w:rsidR="00DB7DAF" w:rsidRDefault="00DB7DAF" w:rsidP="00225528">
      <w:pPr>
        <w:pStyle w:val="Heading5"/>
      </w:pPr>
      <w:r>
        <w:t>Cast-in-place concrete, refer to Section 03 3000.</w:t>
      </w:r>
    </w:p>
    <w:p w14:paraId="5B7292B7" w14:textId="77777777" w:rsidR="007E3D3E" w:rsidRDefault="007E3D3E" w:rsidP="00225528">
      <w:pPr>
        <w:pStyle w:val="Heading5"/>
      </w:pPr>
      <w:r>
        <w:t>Precast concrete construction, refer to Section 03 4000.</w:t>
      </w:r>
    </w:p>
    <w:p w14:paraId="5B7292B8" w14:textId="77777777" w:rsidR="006C03B7" w:rsidRDefault="006C03B7" w:rsidP="00225528">
      <w:pPr>
        <w:pStyle w:val="Heading5"/>
      </w:pPr>
      <w:r>
        <w:t>Tilt-up concrete construction, refer to Section 03 4713.</w:t>
      </w:r>
    </w:p>
    <w:p w14:paraId="5B7292B9" w14:textId="77777777" w:rsidR="006C03B7" w:rsidRDefault="006C03B7" w:rsidP="00225528">
      <w:pPr>
        <w:pStyle w:val="Heading5"/>
      </w:pPr>
      <w:r>
        <w:t xml:space="preserve">Unit masonry, </w:t>
      </w:r>
      <w:r w:rsidR="008C12A7">
        <w:t>refer to Section 04 2000.</w:t>
      </w:r>
    </w:p>
    <w:p w14:paraId="5B7292BA" w14:textId="77777777" w:rsidR="008C12A7" w:rsidRDefault="008C12A7" w:rsidP="00225528">
      <w:pPr>
        <w:pStyle w:val="Heading5"/>
      </w:pPr>
      <w:r>
        <w:t>Exterior insulation and finish system (EIFS), refer to section 07 2400.</w:t>
      </w:r>
    </w:p>
    <w:p w14:paraId="5B7292BB" w14:textId="77777777" w:rsidR="008C12A7" w:rsidRDefault="008C12A7" w:rsidP="00225528">
      <w:pPr>
        <w:pStyle w:val="Heading5"/>
      </w:pPr>
      <w:r>
        <w:t>Sheet metal flashing and related trim, refer to Section 07 6200.</w:t>
      </w:r>
    </w:p>
    <w:p w14:paraId="5B7292BC" w14:textId="77777777" w:rsidR="008C12A7" w:rsidRDefault="00225528" w:rsidP="00225528">
      <w:pPr>
        <w:pStyle w:val="Heading5"/>
      </w:pPr>
      <w:r>
        <w:t>[_____].</w:t>
      </w:r>
    </w:p>
    <w:p w14:paraId="5B7292BD" w14:textId="77777777" w:rsidR="00225528" w:rsidRDefault="00225528" w:rsidP="007E3D3E">
      <w:pPr>
        <w:pStyle w:val="Heading3"/>
        <w:numPr>
          <w:ilvl w:val="0"/>
          <w:numId w:val="23"/>
        </w:numPr>
      </w:pPr>
      <w:r>
        <w:t>Interior Sealants:  Seal open joints in accordance with information indicated on drawings and related requirements indicated in related technical section requirements.</w:t>
      </w:r>
    </w:p>
    <w:p w14:paraId="5B7292BE" w14:textId="77777777" w:rsidR="00225528" w:rsidRDefault="00225528" w:rsidP="000A35FB">
      <w:pPr>
        <w:pStyle w:val="Heading4"/>
        <w:numPr>
          <w:ilvl w:val="5"/>
          <w:numId w:val="36"/>
        </w:numPr>
      </w:pPr>
      <w:r>
        <w:t>Joints at interior door, window, and frame perimeters and adjacent construction, as follows:</w:t>
      </w:r>
    </w:p>
    <w:p w14:paraId="5B7292BF" w14:textId="77777777" w:rsidR="00225528" w:rsidRDefault="00225528" w:rsidP="000A35FB">
      <w:pPr>
        <w:pStyle w:val="Heading5"/>
        <w:numPr>
          <w:ilvl w:val="6"/>
          <w:numId w:val="36"/>
        </w:numPr>
      </w:pPr>
      <w:r>
        <w:lastRenderedPageBreak/>
        <w:t>Storefronts, refer to Section 08 4300.</w:t>
      </w:r>
    </w:p>
    <w:p w14:paraId="5B7292C0" w14:textId="77777777" w:rsidR="00225528" w:rsidRDefault="00225528" w:rsidP="000A35FB">
      <w:pPr>
        <w:pStyle w:val="Heading5"/>
        <w:numPr>
          <w:ilvl w:val="6"/>
          <w:numId w:val="36"/>
        </w:numPr>
      </w:pPr>
      <w:r>
        <w:t>Curtain walls, refer to Section 08 4400.</w:t>
      </w:r>
    </w:p>
    <w:p w14:paraId="5B7292C1" w14:textId="77777777" w:rsidR="00225528" w:rsidRDefault="00225528" w:rsidP="00225528">
      <w:pPr>
        <w:pStyle w:val="Heading5"/>
      </w:pPr>
      <w:r>
        <w:t>Windows, refer to Section 08 5000.</w:t>
      </w:r>
    </w:p>
    <w:p w14:paraId="5B7292C2" w14:textId="77777777" w:rsidR="00225528" w:rsidRDefault="00225528" w:rsidP="000A35FB">
      <w:pPr>
        <w:pStyle w:val="Heading5"/>
        <w:numPr>
          <w:ilvl w:val="6"/>
          <w:numId w:val="36"/>
        </w:numPr>
      </w:pPr>
      <w:r>
        <w:t>[_____].</w:t>
      </w:r>
    </w:p>
    <w:p w14:paraId="5B7292C3" w14:textId="77777777" w:rsidR="007E3D3E" w:rsidRDefault="007E3D3E" w:rsidP="000A35FB">
      <w:pPr>
        <w:pStyle w:val="Heading4"/>
        <w:numPr>
          <w:ilvl w:val="5"/>
          <w:numId w:val="36"/>
        </w:numPr>
      </w:pPr>
      <w:r>
        <w:t>Joints within components of exposed materials, as follows:</w:t>
      </w:r>
    </w:p>
    <w:p w14:paraId="5B7292C4" w14:textId="77777777" w:rsidR="007E3D3E" w:rsidRDefault="007E3D3E" w:rsidP="000A35FB">
      <w:pPr>
        <w:pStyle w:val="Heading5"/>
        <w:numPr>
          <w:ilvl w:val="6"/>
          <w:numId w:val="36"/>
        </w:numPr>
      </w:pPr>
      <w:r>
        <w:t xml:space="preserve">Plaster and gypsum board wall assemblies, refer to Section </w:t>
      </w:r>
      <w:r w:rsidR="00716DCD">
        <w:t>09 2100.</w:t>
      </w:r>
    </w:p>
    <w:p w14:paraId="5B7292C5" w14:textId="77777777" w:rsidR="00716DCD" w:rsidRDefault="00716DCD" w:rsidP="000A35FB">
      <w:pPr>
        <w:pStyle w:val="Heading5"/>
        <w:numPr>
          <w:ilvl w:val="6"/>
          <w:numId w:val="36"/>
        </w:numPr>
      </w:pPr>
      <w:r>
        <w:t>[_____].</w:t>
      </w:r>
    </w:p>
    <w:p w14:paraId="5B7292C6" w14:textId="77777777" w:rsidR="00225528" w:rsidRDefault="00595C8E" w:rsidP="000A35FB">
      <w:pPr>
        <w:pStyle w:val="Heading4"/>
        <w:numPr>
          <w:ilvl w:val="5"/>
          <w:numId w:val="36"/>
        </w:numPr>
      </w:pPr>
      <w:r>
        <w:t>Joints in sound-rated wall and ceiling assemblies, as follows:</w:t>
      </w:r>
    </w:p>
    <w:p w14:paraId="5B7292C7" w14:textId="77777777" w:rsidR="00595C8E" w:rsidRDefault="00595C8E" w:rsidP="000A35FB">
      <w:pPr>
        <w:pStyle w:val="Heading5"/>
        <w:numPr>
          <w:ilvl w:val="6"/>
          <w:numId w:val="36"/>
        </w:numPr>
      </w:pPr>
      <w:r>
        <w:t>Wood wall panels, refer to Section 06 2000.</w:t>
      </w:r>
    </w:p>
    <w:p w14:paraId="5B7292C8" w14:textId="77777777" w:rsidR="00595C8E" w:rsidRDefault="00595C8E" w:rsidP="000A35FB">
      <w:pPr>
        <w:pStyle w:val="Heading5"/>
        <w:numPr>
          <w:ilvl w:val="6"/>
          <w:numId w:val="36"/>
        </w:numPr>
      </w:pPr>
      <w:r>
        <w:t>[_____].</w:t>
      </w:r>
    </w:p>
    <w:p w14:paraId="5B7292C9" w14:textId="77777777" w:rsidR="00A434A9" w:rsidRDefault="008E42F1" w:rsidP="00225528">
      <w:pPr>
        <w:pStyle w:val="Heading2"/>
      </w:pPr>
      <w:r>
        <w:t>MATERIALS</w:t>
      </w:r>
    </w:p>
    <w:p w14:paraId="5B7292CA" w14:textId="77777777" w:rsidR="00D55249" w:rsidRDefault="00D55249" w:rsidP="000A35FB">
      <w:pPr>
        <w:pStyle w:val="Heading3"/>
        <w:numPr>
          <w:ilvl w:val="0"/>
          <w:numId w:val="35"/>
        </w:numPr>
      </w:pPr>
      <w:r w:rsidRPr="00D55249">
        <w:t xml:space="preserve">Provide </w:t>
      </w:r>
      <w:r>
        <w:t>elastomeric joint</w:t>
      </w:r>
      <w:r w:rsidRPr="00D55249">
        <w:t xml:space="preserve"> sealant</w:t>
      </w:r>
      <w:r>
        <w:t>s</w:t>
      </w:r>
      <w:r w:rsidRPr="00D55249">
        <w:t xml:space="preserve"> and backing materials that are compatible under </w:t>
      </w:r>
      <w:r>
        <w:t xml:space="preserve">specified </w:t>
      </w:r>
      <w:r w:rsidRPr="00D55249">
        <w:t>installation conditions and applications based on mock-up and field-adhesion test results.</w:t>
      </w:r>
    </w:p>
    <w:p w14:paraId="5B7292CB" w14:textId="77777777" w:rsidR="00CC35EB" w:rsidRPr="00F36035" w:rsidRDefault="00CC35EB" w:rsidP="00CC35EB">
      <w:pPr>
        <w:pStyle w:val="SpecSpecifierNotes"/>
      </w:pPr>
      <w:r w:rsidRPr="00F36035">
        <w:t xml:space="preserve">Specifier Note:  </w:t>
      </w:r>
      <w:r>
        <w:t>Select one or both of the following VOC content</w:t>
      </w:r>
      <w:r w:rsidRPr="00C27C9F">
        <w:t xml:space="preserve"> </w:t>
      </w:r>
      <w:r>
        <w:t xml:space="preserve">limitation statements </w:t>
      </w:r>
      <w:r w:rsidRPr="00C27C9F">
        <w:t>as</w:t>
      </w:r>
      <w:r>
        <w:t xml:space="preserve"> required by project conditions. Verify that SCAQMD, based in Southern California, is valid requirement for project location.</w:t>
      </w:r>
    </w:p>
    <w:p w14:paraId="5B7292CC" w14:textId="77777777" w:rsidR="00667189" w:rsidRDefault="00667189" w:rsidP="007E3D3E">
      <w:pPr>
        <w:pStyle w:val="Heading3"/>
        <w:numPr>
          <w:ilvl w:val="0"/>
          <w:numId w:val="23"/>
        </w:numPr>
      </w:pPr>
      <w:r w:rsidRPr="00667189">
        <w:t>Sealants and Primers:  Provide products with limited levels of volatile organic compound (VOC) content as indicated in Section 01 6116</w:t>
      </w:r>
      <w:r>
        <w:t xml:space="preserve"> - </w:t>
      </w:r>
      <w:r w:rsidRPr="00667189">
        <w:t>Volatile Organic Compound (VOC) Content Restrictions.</w:t>
      </w:r>
    </w:p>
    <w:p w14:paraId="5B7292CD" w14:textId="77777777" w:rsidR="008432B7" w:rsidRDefault="008432B7" w:rsidP="007E3D3E">
      <w:pPr>
        <w:pStyle w:val="Heading3"/>
        <w:numPr>
          <w:ilvl w:val="0"/>
          <w:numId w:val="23"/>
        </w:numPr>
      </w:pPr>
      <w:r w:rsidRPr="008432B7">
        <w:t>Sealants and Primers:  Provide products having lower volatile organic compound (VOC) content than indicated in SCAQMD 1168.</w:t>
      </w:r>
    </w:p>
    <w:p w14:paraId="5B7292CE" w14:textId="77777777" w:rsidR="004B0A4E" w:rsidRPr="00F36035" w:rsidRDefault="004B0A4E" w:rsidP="004B0A4E">
      <w:pPr>
        <w:pStyle w:val="SpecSpecifierNotes"/>
      </w:pPr>
      <w:r w:rsidRPr="00F36035">
        <w:t xml:space="preserve">Specifier Note:  </w:t>
      </w:r>
      <w:r>
        <w:t>Select color of sealant from the following two options</w:t>
      </w:r>
      <w:r w:rsidRPr="00C27C9F">
        <w:t xml:space="preserve"> as</w:t>
      </w:r>
      <w:r>
        <w:t xml:space="preserve"> required by project conditions</w:t>
      </w:r>
      <w:r w:rsidR="00EB636A">
        <w:t>. Refer to sealant manufacturer’s website for available color options for sealants</w:t>
      </w:r>
      <w:r w:rsidRPr="00F36035">
        <w:t>.</w:t>
      </w:r>
    </w:p>
    <w:p w14:paraId="5B7292CF" w14:textId="77777777" w:rsidR="004B0A4E" w:rsidRDefault="004B0A4E" w:rsidP="007E3D3E">
      <w:pPr>
        <w:pStyle w:val="Heading3"/>
        <w:numPr>
          <w:ilvl w:val="0"/>
          <w:numId w:val="23"/>
        </w:numPr>
      </w:pPr>
      <w:r>
        <w:t>Color:  [As indicated on drawings] [</w:t>
      </w:r>
      <w:r w:rsidRPr="004B0A4E">
        <w:t>As scheduled</w:t>
      </w:r>
      <w:r>
        <w:t>] [</w:t>
      </w:r>
      <w:r w:rsidRPr="004B0A4E">
        <w:t>Match adjacent finished surfaces</w:t>
      </w:r>
      <w:r>
        <w:t>] [_____].</w:t>
      </w:r>
    </w:p>
    <w:p w14:paraId="5B7292D0" w14:textId="77777777" w:rsidR="004B0A4E" w:rsidRDefault="004B0A4E" w:rsidP="007E3D3E">
      <w:pPr>
        <w:pStyle w:val="Heading3"/>
        <w:numPr>
          <w:ilvl w:val="0"/>
          <w:numId w:val="23"/>
        </w:numPr>
      </w:pPr>
      <w:r>
        <w:t xml:space="preserve">Color:  </w:t>
      </w:r>
      <w:r w:rsidRPr="004B0A4E">
        <w:t>Selected by Architect from manufacturer's [standard] [full] [custom] range of colors.</w:t>
      </w:r>
    </w:p>
    <w:p w14:paraId="5B7292D1" w14:textId="77777777" w:rsidR="006D5849" w:rsidRDefault="006D5849" w:rsidP="006D5849">
      <w:pPr>
        <w:pStyle w:val="SpecSpecifierNotes"/>
      </w:pPr>
      <w:r w:rsidRPr="00F36035">
        <w:t xml:space="preserve">Specifier Note:  </w:t>
      </w:r>
      <w:r>
        <w:t xml:space="preserve">The following is a breakdown of elastomeric joint sealant “Classifications” based on reference standard ASTM C920 that is being used to differentiate sealant products. </w:t>
      </w:r>
    </w:p>
    <w:p w14:paraId="5B7292D2" w14:textId="77777777" w:rsidR="006D5849" w:rsidRPr="00F36035" w:rsidRDefault="006D5849" w:rsidP="006D5849">
      <w:pPr>
        <w:pStyle w:val="SpecSpecifierNotes"/>
      </w:pPr>
      <w:r>
        <w:t>Refer to sealant manufacturer’s website for additional technical information and installation requirements for sealants</w:t>
      </w:r>
      <w:r w:rsidRPr="006D5849">
        <w:t xml:space="preserve"> </w:t>
      </w:r>
      <w:r w:rsidRPr="00C27C9F">
        <w:t>as</w:t>
      </w:r>
      <w:r>
        <w:t xml:space="preserve"> required by project conditions</w:t>
      </w:r>
      <w:r w:rsidRPr="00F36035">
        <w:t>.</w:t>
      </w:r>
    </w:p>
    <w:p w14:paraId="5B7292D3" w14:textId="77777777" w:rsidR="00D55249" w:rsidRDefault="000F5D41" w:rsidP="007E3D3E">
      <w:pPr>
        <w:pStyle w:val="Heading3"/>
        <w:numPr>
          <w:ilvl w:val="0"/>
          <w:numId w:val="23"/>
        </w:numPr>
      </w:pPr>
      <w:r w:rsidRPr="000F5D41">
        <w:t xml:space="preserve">Elastomeric Joint Sealants:  Provide weather-barrier compatible, </w:t>
      </w:r>
      <w:r w:rsidR="008167EE">
        <w:t>elastomeric joint</w:t>
      </w:r>
      <w:r w:rsidRPr="000F5D41">
        <w:t xml:space="preserve"> sealant</w:t>
      </w:r>
      <w:r w:rsidR="008167EE">
        <w:t>s</w:t>
      </w:r>
      <w:r w:rsidRPr="000F5D41">
        <w:t xml:space="preserve"> for continuous weather sealing installation as indicated in compliance with the following ASTM C920 classifications:</w:t>
      </w:r>
    </w:p>
    <w:p w14:paraId="5B7292D4" w14:textId="77777777" w:rsidR="009F50F5" w:rsidRDefault="009F50F5" w:rsidP="00225528">
      <w:pPr>
        <w:pStyle w:val="Heading4"/>
      </w:pPr>
      <w:r>
        <w:t>Type S - Single-component sealant.</w:t>
      </w:r>
    </w:p>
    <w:p w14:paraId="5B7292D7" w14:textId="77777777" w:rsidR="009F50F5" w:rsidRDefault="009F50F5" w:rsidP="00225528">
      <w:pPr>
        <w:pStyle w:val="Heading4"/>
      </w:pPr>
      <w:r>
        <w:t>Grade NS - Nonsag or gunnable sealant that permits applications in vertical joints without sagging when applied at temperatures between 40 degrees F (4.4 degrees C) and 122 degrees F (50 degrees C).</w:t>
      </w:r>
    </w:p>
    <w:p w14:paraId="5B7292DA" w14:textId="77777777" w:rsidR="00232F8F" w:rsidRDefault="00232F8F" w:rsidP="00225528">
      <w:pPr>
        <w:pStyle w:val="Heading4"/>
      </w:pPr>
      <w:r>
        <w:t>Class 35 – Sealant tested for adhesion and cohesion under cyclic movement that withstands an increase and decrease of at least 35 percent of joint width as measured at the time of application.</w:t>
      </w:r>
    </w:p>
    <w:p w14:paraId="5B7292DB" w14:textId="77777777" w:rsidR="00232F8F" w:rsidRDefault="00232F8F" w:rsidP="00225528">
      <w:pPr>
        <w:pStyle w:val="Heading4"/>
      </w:pPr>
      <w:r>
        <w:t>Class 25 – Sealant tested for adhesion and cohesion under cyclic movement that withstands an increase and decrease of at least 25 percent of joint width as measured at the time of application.</w:t>
      </w:r>
    </w:p>
    <w:p w14:paraId="5B7292DF" w14:textId="77777777" w:rsidR="002238F0" w:rsidRDefault="002238F0" w:rsidP="00225528">
      <w:pPr>
        <w:pStyle w:val="Heading4"/>
      </w:pPr>
      <w:r>
        <w:t xml:space="preserve">Use NT - Sealant used in joints in </w:t>
      </w:r>
      <w:r w:rsidR="00667189" w:rsidRPr="00667189">
        <w:rPr>
          <w:b/>
        </w:rPr>
        <w:t>N</w:t>
      </w:r>
      <w:r w:rsidRPr="00667189">
        <w:rPr>
          <w:b/>
        </w:rPr>
        <w:t>on</w:t>
      </w:r>
      <w:r w:rsidR="00667189" w:rsidRPr="00667189">
        <w:rPr>
          <w:b/>
        </w:rPr>
        <w:t>-T</w:t>
      </w:r>
      <w:r w:rsidRPr="00667189">
        <w:rPr>
          <w:b/>
        </w:rPr>
        <w:t>raffic</w:t>
      </w:r>
      <w:r>
        <w:t xml:space="preserve"> areas</w:t>
      </w:r>
      <w:r w:rsidR="008D1A15" w:rsidRPr="008D1A15">
        <w:t xml:space="preserve"> </w:t>
      </w:r>
      <w:r w:rsidR="008D1A15">
        <w:t xml:space="preserve">with less than 60 Shore A </w:t>
      </w:r>
      <w:r w:rsidR="008D1A15" w:rsidRPr="002238F0">
        <w:t xml:space="preserve">durometer </w:t>
      </w:r>
      <w:r w:rsidR="008D1A15">
        <w:t>hardness in accordance with ASTM C661</w:t>
      </w:r>
      <w:r>
        <w:t>.</w:t>
      </w:r>
    </w:p>
    <w:p w14:paraId="5B7292E1" w14:textId="77777777" w:rsidR="002238F0" w:rsidRDefault="002238F0" w:rsidP="00225528">
      <w:pPr>
        <w:pStyle w:val="Heading4"/>
      </w:pPr>
      <w:r>
        <w:t xml:space="preserve">Use M - Sealant that meets requirements of this specification when tested on </w:t>
      </w:r>
      <w:r w:rsidR="00667189" w:rsidRPr="00667189">
        <w:rPr>
          <w:b/>
        </w:rPr>
        <w:t>M</w:t>
      </w:r>
      <w:r w:rsidRPr="00667189">
        <w:rPr>
          <w:b/>
        </w:rPr>
        <w:t>ortar</w:t>
      </w:r>
      <w:r>
        <w:t xml:space="preserve"> specimens in accordance with ASTM C719 and ASTM C794.</w:t>
      </w:r>
    </w:p>
    <w:p w14:paraId="5B7292E2" w14:textId="77777777" w:rsidR="002238F0" w:rsidRDefault="002238F0" w:rsidP="00225528">
      <w:pPr>
        <w:pStyle w:val="Heading4"/>
      </w:pPr>
      <w:r>
        <w:t xml:space="preserve">Use G - Sealant that meets requirements of this specification when tested on </w:t>
      </w:r>
      <w:r w:rsidR="00667189" w:rsidRPr="00667189">
        <w:rPr>
          <w:b/>
        </w:rPr>
        <w:t>G</w:t>
      </w:r>
      <w:r w:rsidRPr="00667189">
        <w:rPr>
          <w:b/>
        </w:rPr>
        <w:t>lass</w:t>
      </w:r>
      <w:r>
        <w:t xml:space="preserve"> specimens in accordance with ASTM C719 and ASTM C794 after ultra-violet (UV) light exposure through glass.</w:t>
      </w:r>
    </w:p>
    <w:p w14:paraId="5B7292E3" w14:textId="77777777" w:rsidR="002238F0" w:rsidRDefault="002238F0" w:rsidP="00225528">
      <w:pPr>
        <w:pStyle w:val="Heading4"/>
      </w:pPr>
      <w:r>
        <w:t xml:space="preserve">Use A - Sealant that meets this specification when tested on </w:t>
      </w:r>
      <w:r w:rsidR="00667189" w:rsidRPr="00667189">
        <w:rPr>
          <w:b/>
        </w:rPr>
        <w:t>A</w:t>
      </w:r>
      <w:r w:rsidRPr="00667189">
        <w:rPr>
          <w:b/>
        </w:rPr>
        <w:t>luminum</w:t>
      </w:r>
      <w:r>
        <w:t xml:space="preserve"> specimens in accordance with ASTM C719 and ASTM C794.</w:t>
      </w:r>
    </w:p>
    <w:p w14:paraId="5B7292E4" w14:textId="77777777" w:rsidR="002238F0" w:rsidRDefault="002238F0" w:rsidP="00225528">
      <w:pPr>
        <w:pStyle w:val="Heading4"/>
      </w:pPr>
      <w:r>
        <w:t xml:space="preserve">Use O - Sealant that meets this specification when tested on substrates </w:t>
      </w:r>
      <w:r w:rsidR="00667189" w:rsidRPr="00667189">
        <w:rPr>
          <w:b/>
        </w:rPr>
        <w:t>O</w:t>
      </w:r>
      <w:r w:rsidRPr="00667189">
        <w:rPr>
          <w:b/>
        </w:rPr>
        <w:t>ther</w:t>
      </w:r>
      <w:r>
        <w:t xml:space="preserve"> than the standard substrates in accordance with ASTM C719 and ASTM C794.</w:t>
      </w:r>
    </w:p>
    <w:p w14:paraId="5B7292E5" w14:textId="77777777" w:rsidR="004B0A4E" w:rsidRDefault="004B0A4E" w:rsidP="00225528">
      <w:pPr>
        <w:pStyle w:val="Heading2"/>
      </w:pPr>
      <w:r>
        <w:t>SEALANTS</w:t>
      </w:r>
    </w:p>
    <w:p w14:paraId="5B7292E6" w14:textId="7F33BF38" w:rsidR="004B0A4E" w:rsidRDefault="008432B7" w:rsidP="000A35FB">
      <w:pPr>
        <w:pStyle w:val="Heading3"/>
        <w:numPr>
          <w:ilvl w:val="0"/>
          <w:numId w:val="24"/>
        </w:numPr>
      </w:pPr>
      <w:r>
        <w:t xml:space="preserve">Elastomeric </w:t>
      </w:r>
      <w:r w:rsidR="0086227E">
        <w:t xml:space="preserve">Modified </w:t>
      </w:r>
      <w:r w:rsidR="00D05933">
        <w:t xml:space="preserve">Acrylic Urethane </w:t>
      </w:r>
      <w:r>
        <w:t>Sealant:</w:t>
      </w:r>
      <w:r w:rsidR="003E5EC2">
        <w:t xml:space="preserve">  </w:t>
      </w:r>
      <w:r w:rsidR="0086227E">
        <w:t>Low</w:t>
      </w:r>
      <w:r w:rsidR="003E5EC2">
        <w:t xml:space="preserve"> modulus, UV resistant, </w:t>
      </w:r>
      <w:r w:rsidR="00EB636A">
        <w:t>and in</w:t>
      </w:r>
      <w:r w:rsidR="003E5EC2">
        <w:t xml:space="preserve"> compli</w:t>
      </w:r>
      <w:r w:rsidR="00EB636A">
        <w:t>ance</w:t>
      </w:r>
      <w:r w:rsidR="003E5EC2">
        <w:t xml:space="preserve"> with ASTM C920 having the following classifications; </w:t>
      </w:r>
      <w:r w:rsidR="00981BB6">
        <w:t xml:space="preserve">Type S, </w:t>
      </w:r>
      <w:r w:rsidR="003E5EC2">
        <w:t xml:space="preserve">Grade NS, Class </w:t>
      </w:r>
      <w:r w:rsidR="00597C9B">
        <w:t>35</w:t>
      </w:r>
      <w:r w:rsidR="003E5EC2">
        <w:t>, Uses NT</w:t>
      </w:r>
      <w:r w:rsidR="008D1A15">
        <w:t xml:space="preserve">, </w:t>
      </w:r>
      <w:r w:rsidR="008665C8">
        <w:t xml:space="preserve">G, </w:t>
      </w:r>
      <w:r w:rsidR="003E5EC2">
        <w:t>M, A, and O.</w:t>
      </w:r>
    </w:p>
    <w:p w14:paraId="5B7292E7" w14:textId="77777777" w:rsidR="003E5EC2" w:rsidRDefault="00EB636A" w:rsidP="00225528">
      <w:pPr>
        <w:pStyle w:val="Heading4"/>
      </w:pPr>
      <w:r>
        <w:t xml:space="preserve">Product:  </w:t>
      </w:r>
      <w:r w:rsidR="0086227E">
        <w:rPr>
          <w:b/>
        </w:rPr>
        <w:t>AU-1 Commercial Construction Sealant</w:t>
      </w:r>
      <w:r>
        <w:t xml:space="preserve"> by Tower Sealants; </w:t>
      </w:r>
      <w:r w:rsidRPr="00EB636A">
        <w:rPr>
          <w:color w:val="0000FF"/>
        </w:rPr>
        <w:t>www.towersealants.com</w:t>
      </w:r>
      <w:r>
        <w:t>.</w:t>
      </w:r>
    </w:p>
    <w:p w14:paraId="5B7292FA" w14:textId="77777777" w:rsidR="00A34708" w:rsidRPr="0049799E" w:rsidRDefault="00A34708" w:rsidP="00225528">
      <w:pPr>
        <w:pStyle w:val="Heading2"/>
      </w:pPr>
      <w:r w:rsidRPr="0049799E">
        <w:t>ACCESSORIES</w:t>
      </w:r>
    </w:p>
    <w:p w14:paraId="5B7292FB" w14:textId="77777777" w:rsidR="00A34708" w:rsidRDefault="000F2D7A" w:rsidP="007E3D3E">
      <w:pPr>
        <w:pStyle w:val="Heading3"/>
        <w:numPr>
          <w:ilvl w:val="0"/>
          <w:numId w:val="6"/>
        </w:numPr>
      </w:pPr>
      <w:r w:rsidRPr="000F2D7A">
        <w:t>Provide joint backings, fillers, or primers as recommended by joint sealant manufacturer.</w:t>
      </w:r>
    </w:p>
    <w:p w14:paraId="5B7292FC" w14:textId="77777777" w:rsidR="000F2D7A" w:rsidRDefault="00E175E8" w:rsidP="007E3D3E">
      <w:pPr>
        <w:pStyle w:val="Heading3"/>
        <w:numPr>
          <w:ilvl w:val="0"/>
          <w:numId w:val="6"/>
        </w:numPr>
      </w:pPr>
      <w:r w:rsidRPr="00E175E8">
        <w:t>Cylindrical Sealant Backings:  Provide cylindrical flexible sealant backings that comply with ASTM C1330 with surface that will not adhere to sealant and compatible with sealant.</w:t>
      </w:r>
    </w:p>
    <w:p w14:paraId="5B7292FD" w14:textId="77777777" w:rsidR="00682E8D" w:rsidRPr="00F36035" w:rsidRDefault="00682E8D" w:rsidP="00682E8D">
      <w:pPr>
        <w:pStyle w:val="SpecSpecifierNotes"/>
      </w:pPr>
      <w:r w:rsidRPr="00F36035">
        <w:lastRenderedPageBreak/>
        <w:t xml:space="preserve">Specifier Note:  </w:t>
      </w:r>
      <w:r>
        <w:t xml:space="preserve">Select from the following types of sealant backing materials </w:t>
      </w:r>
      <w:r w:rsidRPr="00C27C9F">
        <w:t>as</w:t>
      </w:r>
      <w:r>
        <w:t xml:space="preserve"> required by project conditions</w:t>
      </w:r>
      <w:r w:rsidRPr="00F36035">
        <w:t>.</w:t>
      </w:r>
    </w:p>
    <w:p w14:paraId="5B7292FE" w14:textId="77777777" w:rsidR="00EC0CE3" w:rsidRDefault="00EC0CE3" w:rsidP="00225528">
      <w:pPr>
        <w:pStyle w:val="Heading4"/>
        <w:numPr>
          <w:ilvl w:val="5"/>
          <w:numId w:val="7"/>
        </w:numPr>
      </w:pPr>
      <w:r>
        <w:t>Type C:  Composed of closed cell material.</w:t>
      </w:r>
    </w:p>
    <w:p w14:paraId="5B7292FF" w14:textId="77777777" w:rsidR="00EC0CE3" w:rsidRDefault="00EC0CE3" w:rsidP="00225528">
      <w:pPr>
        <w:pStyle w:val="Heading4"/>
        <w:numPr>
          <w:ilvl w:val="5"/>
          <w:numId w:val="7"/>
        </w:numPr>
      </w:pPr>
      <w:r>
        <w:t>Type O:  Composed of open cell material.</w:t>
      </w:r>
    </w:p>
    <w:p w14:paraId="5B729300" w14:textId="77777777" w:rsidR="00EC0CE3" w:rsidRDefault="00EC0CE3" w:rsidP="00225528">
      <w:pPr>
        <w:pStyle w:val="Heading4"/>
        <w:numPr>
          <w:ilvl w:val="5"/>
          <w:numId w:val="7"/>
        </w:numPr>
      </w:pPr>
      <w:r>
        <w:t>Type B:  Composed of bi-cellular material.</w:t>
      </w:r>
    </w:p>
    <w:p w14:paraId="5B729301" w14:textId="77777777" w:rsidR="00E175E8" w:rsidRDefault="00EC0CE3" w:rsidP="00225528">
      <w:pPr>
        <w:pStyle w:val="Heading4"/>
        <w:numPr>
          <w:ilvl w:val="5"/>
          <w:numId w:val="7"/>
        </w:numPr>
      </w:pPr>
      <w:r>
        <w:t>Diameter:  Sized 25 percent or greater than joint opening with proper density to control sealant depth and profile.</w:t>
      </w:r>
    </w:p>
    <w:p w14:paraId="5B729302" w14:textId="77777777" w:rsidR="00E175E8" w:rsidRDefault="00EC0CE3" w:rsidP="007E3D3E">
      <w:pPr>
        <w:pStyle w:val="Heading3"/>
        <w:numPr>
          <w:ilvl w:val="0"/>
          <w:numId w:val="6"/>
        </w:numPr>
      </w:pPr>
      <w:r w:rsidRPr="00EC0CE3">
        <w:t>Bond-Breaker Tape:  Self-adhesive polyethylene tape or other approved plastic tape as recommended by joint sealant manufacturer to prevent 3-sided joint adhesion to rigid, in-flexible joint fillers or filet joint surfaces at back of joint where such adhesion would restrict proper sealant movement or result in sealant failure.</w:t>
      </w:r>
    </w:p>
    <w:p w14:paraId="5B729303" w14:textId="77777777" w:rsidR="00EC0CE3" w:rsidRDefault="00EC0CE3" w:rsidP="007E3D3E">
      <w:pPr>
        <w:pStyle w:val="Heading3"/>
        <w:numPr>
          <w:ilvl w:val="0"/>
          <w:numId w:val="6"/>
        </w:numPr>
      </w:pPr>
      <w:r w:rsidRPr="00EC0CE3">
        <w:t>Masking Tape:  Non-staining, non-absorbent and compatible with joint sealants and adjacent surfaces.</w:t>
      </w:r>
    </w:p>
    <w:p w14:paraId="5B729304" w14:textId="77777777" w:rsidR="00EC0CE3" w:rsidRDefault="00EC0CE3" w:rsidP="007E3D3E">
      <w:pPr>
        <w:pStyle w:val="Heading3"/>
        <w:numPr>
          <w:ilvl w:val="0"/>
          <w:numId w:val="6"/>
        </w:numPr>
      </w:pPr>
      <w:r w:rsidRPr="00EC0CE3">
        <w:t>Primers:  Use primers as recommended by sealant manufacturer where required for adhesion of sealant to joint substrates as indicated and as determined for use based on pre-construction mock-up testing.</w:t>
      </w:r>
    </w:p>
    <w:p w14:paraId="5B729305" w14:textId="77777777" w:rsidR="00B81794" w:rsidRPr="002F7ABF" w:rsidRDefault="009624B6" w:rsidP="005A4DEE">
      <w:pPr>
        <w:pStyle w:val="Heading1"/>
      </w:pPr>
      <w:r w:rsidRPr="002F7ABF">
        <w:t>-</w:t>
      </w:r>
      <w:r w:rsidR="00783A7C" w:rsidRPr="002F7ABF">
        <w:t xml:space="preserve"> </w:t>
      </w:r>
      <w:r w:rsidR="00B81794" w:rsidRPr="002F7ABF">
        <w:t>EXECUTION</w:t>
      </w:r>
    </w:p>
    <w:p w14:paraId="5B729306" w14:textId="77777777" w:rsidR="00857BCD" w:rsidRPr="0049799E" w:rsidRDefault="008E42F1" w:rsidP="00225528">
      <w:pPr>
        <w:pStyle w:val="Heading2"/>
      </w:pPr>
      <w:r>
        <w:t>VERIFICATION OF CONDITIONS</w:t>
      </w:r>
    </w:p>
    <w:p w14:paraId="5B729307" w14:textId="77777777" w:rsidR="008E42F1" w:rsidRDefault="008E42F1" w:rsidP="007E3D3E">
      <w:pPr>
        <w:pStyle w:val="Heading3"/>
        <w:numPr>
          <w:ilvl w:val="0"/>
          <w:numId w:val="8"/>
        </w:numPr>
      </w:pPr>
      <w:r>
        <w:t xml:space="preserve">Examine joints indicated to receive commercial sealant and verify joint substrate conditions are acceptable for installation in accordance with sealant manufacturer's installation instructions. </w:t>
      </w:r>
    </w:p>
    <w:p w14:paraId="5B729308" w14:textId="77777777" w:rsidR="008E42F1" w:rsidRDefault="008E42F1" w:rsidP="00225528">
      <w:pPr>
        <w:pStyle w:val="Heading4"/>
        <w:numPr>
          <w:ilvl w:val="5"/>
          <w:numId w:val="7"/>
        </w:numPr>
      </w:pPr>
      <w:r>
        <w:t>Do not start installation until unsatisfactory conditions have been corrected.</w:t>
      </w:r>
    </w:p>
    <w:p w14:paraId="5B729309" w14:textId="77777777" w:rsidR="008E42F1" w:rsidRDefault="008E42F1" w:rsidP="007E3D3E">
      <w:pPr>
        <w:pStyle w:val="Heading3"/>
        <w:numPr>
          <w:ilvl w:val="0"/>
          <w:numId w:val="8"/>
        </w:numPr>
      </w:pPr>
      <w:r>
        <w:t>Ensure joint surfaces are clean and totally dry, frost free, and dust free before beginning installation of joint sealants or backing materials.</w:t>
      </w:r>
    </w:p>
    <w:p w14:paraId="5B72930A" w14:textId="77777777" w:rsidR="008E42F1" w:rsidRDefault="008E42F1" w:rsidP="007E3D3E">
      <w:pPr>
        <w:pStyle w:val="Heading3"/>
        <w:numPr>
          <w:ilvl w:val="0"/>
          <w:numId w:val="8"/>
        </w:numPr>
      </w:pPr>
      <w:r>
        <w:t>Remove foreign matter and contaminants including dirt, dust, oil, grease, mildew, loose paint, rust, scale or old caulk.</w:t>
      </w:r>
    </w:p>
    <w:p w14:paraId="5B72930B" w14:textId="77777777" w:rsidR="008E42F1" w:rsidRDefault="008E42F1" w:rsidP="007E3D3E">
      <w:pPr>
        <w:pStyle w:val="Heading3"/>
        <w:numPr>
          <w:ilvl w:val="0"/>
          <w:numId w:val="8"/>
        </w:numPr>
      </w:pPr>
      <w:r>
        <w:t xml:space="preserve">Surface Defects and Repairs:  </w:t>
      </w:r>
      <w:r w:rsidR="00DB6AA8">
        <w:t>Ensure that</w:t>
      </w:r>
      <w:r>
        <w:t xml:space="preserve"> new substrates or newly repaired joint surfaces </w:t>
      </w:r>
      <w:r w:rsidR="00DB6AA8">
        <w:t>are</w:t>
      </w:r>
      <w:r>
        <w:t xml:space="preserve"> </w:t>
      </w:r>
      <w:r w:rsidR="00DB6AA8">
        <w:t xml:space="preserve">fully </w:t>
      </w:r>
      <w:r>
        <w:t>cure</w:t>
      </w:r>
      <w:r w:rsidR="00DB6AA8">
        <w:t xml:space="preserve">d </w:t>
      </w:r>
      <w:r>
        <w:t>in accordance with manufacturer’s recommendations.</w:t>
      </w:r>
    </w:p>
    <w:p w14:paraId="5B72930C" w14:textId="77777777" w:rsidR="00D07CD5" w:rsidRDefault="00D07CD5" w:rsidP="00225528">
      <w:pPr>
        <w:pStyle w:val="Heading2"/>
      </w:pPr>
      <w:r>
        <w:t>PREPARATION</w:t>
      </w:r>
    </w:p>
    <w:p w14:paraId="5B72930D" w14:textId="77777777" w:rsidR="00D07CD5" w:rsidRDefault="000131AF" w:rsidP="007E3D3E">
      <w:pPr>
        <w:pStyle w:val="Heading3"/>
        <w:numPr>
          <w:ilvl w:val="0"/>
          <w:numId w:val="18"/>
        </w:numPr>
      </w:pPr>
      <w:r w:rsidRPr="000131AF">
        <w:t>Clean and prepare joint surfaces immediately before installing elastomeric joint sealants, and protect adjacent work areas and finished surfaces from damage during sealant installation.</w:t>
      </w:r>
    </w:p>
    <w:p w14:paraId="5B72930E" w14:textId="77777777" w:rsidR="000131AF" w:rsidRDefault="000131AF" w:rsidP="007E3D3E">
      <w:pPr>
        <w:pStyle w:val="Heading3"/>
        <w:numPr>
          <w:ilvl w:val="0"/>
          <w:numId w:val="18"/>
        </w:numPr>
      </w:pPr>
      <w:r w:rsidRPr="000131AF">
        <w:t>Clean porous surfaces by using heavy duty brushing, light abrasive, mechanical abrading, or appropriate combinations of these methods to produce a clean sound surface for ideal sealant bonding in accordance with elastomeric joint sealant manufacturer’s instructions and ASTM C1193.</w:t>
      </w:r>
    </w:p>
    <w:p w14:paraId="5B72930F" w14:textId="77777777" w:rsidR="000131AF" w:rsidRDefault="000131AF" w:rsidP="007E3D3E">
      <w:pPr>
        <w:pStyle w:val="Heading3"/>
        <w:numPr>
          <w:ilvl w:val="0"/>
          <w:numId w:val="18"/>
        </w:numPr>
      </w:pPr>
      <w:r w:rsidRPr="000131AF">
        <w:t>Clean non-porous surfaces by using a two-cloth, solvent wipe method in accordance with elastomeric joint sealant manufacturer’s instruction and ASTM C1193.</w:t>
      </w:r>
    </w:p>
    <w:p w14:paraId="5B729310" w14:textId="77777777" w:rsidR="000131AF" w:rsidRDefault="000131AF" w:rsidP="00225528">
      <w:pPr>
        <w:pStyle w:val="Heading4"/>
        <w:numPr>
          <w:ilvl w:val="5"/>
          <w:numId w:val="7"/>
        </w:numPr>
      </w:pPr>
      <w:r>
        <w:t xml:space="preserve">Only use xylene, toluene, or methyl ethyl ketone (MEK) for degreasing solvent or for more aggressive cleaning of non-porous surface residue. </w:t>
      </w:r>
    </w:p>
    <w:p w14:paraId="5B729311" w14:textId="77777777" w:rsidR="000131AF" w:rsidRDefault="000131AF" w:rsidP="007E3D3E">
      <w:pPr>
        <w:pStyle w:val="Heading3"/>
        <w:numPr>
          <w:ilvl w:val="0"/>
          <w:numId w:val="18"/>
        </w:numPr>
      </w:pPr>
      <w:r>
        <w:t>Prepare sealant substrates using abrasive cleaning methods in accordance with elastomeric sealant manufacturer's instructions and ASTM C1193.</w:t>
      </w:r>
    </w:p>
    <w:p w14:paraId="5B729312" w14:textId="77777777" w:rsidR="000131AF" w:rsidRDefault="000131AF" w:rsidP="007E3D3E">
      <w:pPr>
        <w:pStyle w:val="Heading3"/>
        <w:numPr>
          <w:ilvl w:val="0"/>
          <w:numId w:val="18"/>
        </w:numPr>
      </w:pPr>
      <w:r>
        <w:t>Coordinate cleaning and installation to avoid contamination of wet, freshly coated or adjacent finished surfaces.</w:t>
      </w:r>
    </w:p>
    <w:p w14:paraId="5B729313" w14:textId="77777777" w:rsidR="00F960C0" w:rsidRDefault="00D74B31" w:rsidP="00225528">
      <w:pPr>
        <w:pStyle w:val="Heading2"/>
      </w:pPr>
      <w:r w:rsidRPr="0049799E">
        <w:t>INSTALLATION</w:t>
      </w:r>
    </w:p>
    <w:p w14:paraId="5B729314" w14:textId="77777777" w:rsidR="00F73092" w:rsidRDefault="000961A7" w:rsidP="007E3D3E">
      <w:pPr>
        <w:pStyle w:val="Heading3"/>
        <w:numPr>
          <w:ilvl w:val="0"/>
          <w:numId w:val="9"/>
        </w:numPr>
      </w:pPr>
      <w:r w:rsidRPr="000961A7">
        <w:t>Install in accordance with elastomeric joint sealant manufacturer’s installation instructions for applications indicated unless more stringent project specific instructions or requirements apply.</w:t>
      </w:r>
    </w:p>
    <w:p w14:paraId="5B729315" w14:textId="77777777" w:rsidR="0007088B" w:rsidRDefault="000961A7" w:rsidP="007E3D3E">
      <w:pPr>
        <w:pStyle w:val="Heading3"/>
        <w:numPr>
          <w:ilvl w:val="0"/>
          <w:numId w:val="9"/>
        </w:numPr>
      </w:pPr>
      <w:r w:rsidRPr="000961A7">
        <w:t>Install joint sealant backing material of type and size required.</w:t>
      </w:r>
    </w:p>
    <w:p w14:paraId="5B729316" w14:textId="77777777" w:rsidR="000961A7" w:rsidRDefault="000961A7" w:rsidP="00225528">
      <w:pPr>
        <w:pStyle w:val="Heading4"/>
        <w:numPr>
          <w:ilvl w:val="5"/>
          <w:numId w:val="7"/>
        </w:numPr>
      </w:pPr>
      <w:r w:rsidRPr="000961A7">
        <w:t>For EIFS substrates, use only joint sealant backings that are non-porous, Types B or C, in accordance with ASTM C1330, and sized at least 25 percent larger than joint opening.</w:t>
      </w:r>
    </w:p>
    <w:p w14:paraId="5B729317" w14:textId="77777777" w:rsidR="000961A7" w:rsidRDefault="000961A7" w:rsidP="00225528">
      <w:pPr>
        <w:pStyle w:val="Heading4"/>
        <w:numPr>
          <w:ilvl w:val="5"/>
          <w:numId w:val="7"/>
        </w:numPr>
      </w:pPr>
      <w:r w:rsidRPr="000961A7">
        <w:lastRenderedPageBreak/>
        <w:t>For non-EIFS joinery, use only joint sealant backings that are open-cell backer-rod, Type O, in accordance with ASTM C1330, and sized at least 25 percent larger than joint opening.</w:t>
      </w:r>
    </w:p>
    <w:p w14:paraId="5B729318" w14:textId="77777777" w:rsidR="000961A7" w:rsidRDefault="000961A7" w:rsidP="00225528">
      <w:pPr>
        <w:pStyle w:val="Heading4"/>
        <w:numPr>
          <w:ilvl w:val="5"/>
          <w:numId w:val="7"/>
        </w:numPr>
      </w:pPr>
      <w:r w:rsidRPr="000961A7">
        <w:t>Avoid gaps, twisting, stretching, or puncturing joint sealant backing materials.</w:t>
      </w:r>
    </w:p>
    <w:p w14:paraId="5B729319" w14:textId="77777777" w:rsidR="000961A7" w:rsidRDefault="000961A7" w:rsidP="00225528">
      <w:pPr>
        <w:pStyle w:val="Heading4"/>
        <w:numPr>
          <w:ilvl w:val="5"/>
          <w:numId w:val="7"/>
        </w:numPr>
      </w:pPr>
      <w:r w:rsidRPr="000961A7">
        <w:t>Place backing materials into joint opening providing for a uniform sealant depth and optimum sealant profile.</w:t>
      </w:r>
    </w:p>
    <w:p w14:paraId="5B72931A" w14:textId="77777777" w:rsidR="000961A7" w:rsidRDefault="006F12DA" w:rsidP="00225528">
      <w:pPr>
        <w:pStyle w:val="Heading4"/>
        <w:numPr>
          <w:ilvl w:val="5"/>
          <w:numId w:val="7"/>
        </w:numPr>
      </w:pPr>
      <w:r w:rsidRPr="006F12DA">
        <w:t>Install bond-breaker tape behind sealant joints where use of backer-rod is not feasible.</w:t>
      </w:r>
    </w:p>
    <w:p w14:paraId="5B72931B" w14:textId="77777777" w:rsidR="006F12DA" w:rsidRDefault="008A27FB" w:rsidP="00225528">
      <w:pPr>
        <w:pStyle w:val="Heading4"/>
      </w:pPr>
      <w:r>
        <w:t>Install</w:t>
      </w:r>
      <w:r w:rsidR="006F12DA" w:rsidRPr="006F12DA">
        <w:t xml:space="preserve"> </w:t>
      </w:r>
      <w:r>
        <w:t xml:space="preserve">bond-breaker tape </w:t>
      </w:r>
      <w:r w:rsidR="006F12DA" w:rsidRPr="006F12DA">
        <w:t xml:space="preserve">to avoid </w:t>
      </w:r>
      <w:r>
        <w:t>three</w:t>
      </w:r>
      <w:r w:rsidR="006F12DA" w:rsidRPr="006F12DA">
        <w:t>-sided adhesion at backside of sealant joint.</w:t>
      </w:r>
    </w:p>
    <w:p w14:paraId="5B72931C" w14:textId="77777777" w:rsidR="006F12DA" w:rsidRDefault="006F12DA" w:rsidP="00225528">
      <w:pPr>
        <w:pStyle w:val="Heading4"/>
        <w:numPr>
          <w:ilvl w:val="5"/>
          <w:numId w:val="7"/>
        </w:numPr>
      </w:pPr>
      <w:r w:rsidRPr="006F12DA">
        <w:t>Provide masking tape as required to protect adjacent finished surfaces prior to joint sealant installation.</w:t>
      </w:r>
    </w:p>
    <w:p w14:paraId="5B72931D" w14:textId="77777777" w:rsidR="006F12DA" w:rsidRDefault="006F12DA" w:rsidP="007E3D3E">
      <w:pPr>
        <w:pStyle w:val="Heading3"/>
        <w:numPr>
          <w:ilvl w:val="0"/>
          <w:numId w:val="9"/>
        </w:numPr>
      </w:pPr>
      <w:r w:rsidRPr="006F12DA">
        <w:t>Install elastomeric joint sealants for continuous weatherproof protection.</w:t>
      </w:r>
    </w:p>
    <w:p w14:paraId="5B72931E" w14:textId="77777777" w:rsidR="006F12DA" w:rsidRDefault="006F12DA" w:rsidP="00225528">
      <w:pPr>
        <w:pStyle w:val="Heading4"/>
        <w:numPr>
          <w:ilvl w:val="5"/>
          <w:numId w:val="19"/>
        </w:numPr>
      </w:pPr>
      <w:r w:rsidRPr="006F12DA">
        <w:t>Lap vertical joints over horizontal joints.</w:t>
      </w:r>
    </w:p>
    <w:p w14:paraId="5B72931F" w14:textId="77777777" w:rsidR="006F12DA" w:rsidRDefault="008A27FB" w:rsidP="007E3D3E">
      <w:pPr>
        <w:pStyle w:val="Heading3"/>
        <w:numPr>
          <w:ilvl w:val="0"/>
          <w:numId w:val="9"/>
        </w:numPr>
      </w:pPr>
      <w:r w:rsidRPr="008A27FB">
        <w:t>Comply with installation guidelines in accordance with ASTM C1193 for joint weather sealing installations.</w:t>
      </w:r>
    </w:p>
    <w:p w14:paraId="5B729320" w14:textId="77777777" w:rsidR="008A27FB" w:rsidRDefault="008A27FB" w:rsidP="007E3D3E">
      <w:pPr>
        <w:pStyle w:val="Heading3"/>
        <w:numPr>
          <w:ilvl w:val="0"/>
          <w:numId w:val="9"/>
        </w:numPr>
      </w:pPr>
      <w:r w:rsidRPr="008A27FB">
        <w:t>Install sealants in proper sequence with installation of backing</w:t>
      </w:r>
      <w:r>
        <w:t xml:space="preserve"> materials</w:t>
      </w:r>
      <w:r w:rsidRPr="008A27FB">
        <w:t>.</w:t>
      </w:r>
    </w:p>
    <w:p w14:paraId="5B729321" w14:textId="77777777" w:rsidR="008A27FB" w:rsidRDefault="008A27FB" w:rsidP="00225528">
      <w:pPr>
        <w:pStyle w:val="Heading4"/>
        <w:numPr>
          <w:ilvl w:val="5"/>
          <w:numId w:val="20"/>
        </w:numPr>
      </w:pPr>
      <w:r>
        <w:t xml:space="preserve">Using proper joint sealant dispensing equipment. </w:t>
      </w:r>
    </w:p>
    <w:p w14:paraId="5B729322" w14:textId="77777777" w:rsidR="008A27FB" w:rsidRDefault="008A27FB" w:rsidP="00225528">
      <w:pPr>
        <w:pStyle w:val="Heading4"/>
        <w:numPr>
          <w:ilvl w:val="5"/>
          <w:numId w:val="20"/>
        </w:numPr>
      </w:pPr>
      <w:r>
        <w:t xml:space="preserve">Place sealants by pushing bead into joint opening to fully wet-out joint substrates. </w:t>
      </w:r>
    </w:p>
    <w:p w14:paraId="5B729323" w14:textId="77777777" w:rsidR="008A27FB" w:rsidRDefault="008A27FB" w:rsidP="00225528">
      <w:pPr>
        <w:pStyle w:val="Heading4"/>
        <w:numPr>
          <w:ilvl w:val="5"/>
          <w:numId w:val="20"/>
        </w:numPr>
      </w:pPr>
      <w:r>
        <w:t>Fill sealant joint opening to full and proper hourglass configuration.</w:t>
      </w:r>
    </w:p>
    <w:p w14:paraId="5B729324" w14:textId="77777777" w:rsidR="008A27FB" w:rsidRDefault="008A27FB" w:rsidP="00225528">
      <w:pPr>
        <w:pStyle w:val="Heading4"/>
        <w:numPr>
          <w:ilvl w:val="5"/>
          <w:numId w:val="20"/>
        </w:numPr>
      </w:pPr>
      <w:r>
        <w:t>Install providing uniform cross-sectional shapes and depths in relation to joint width for optimum sealant movement capability per joint sealant manufacturer’s instructions.</w:t>
      </w:r>
    </w:p>
    <w:p w14:paraId="5B729325" w14:textId="77777777" w:rsidR="00FE1066" w:rsidRDefault="00FE1066" w:rsidP="007E3D3E">
      <w:pPr>
        <w:pStyle w:val="Heading3"/>
        <w:numPr>
          <w:ilvl w:val="0"/>
          <w:numId w:val="9"/>
        </w:numPr>
      </w:pPr>
      <w:r w:rsidRPr="00FE1066">
        <w:t>Immediately after placing sealant and before skinning or curing begins, tool sealants using metal spatulas or tools designed for this purpose in accordance with manufacturer’s recommendations.</w:t>
      </w:r>
    </w:p>
    <w:p w14:paraId="5B729326" w14:textId="77777777" w:rsidR="00FE1066" w:rsidRDefault="00FE1066" w:rsidP="00225528">
      <w:pPr>
        <w:pStyle w:val="Heading4"/>
        <w:numPr>
          <w:ilvl w:val="5"/>
          <w:numId w:val="21"/>
        </w:numPr>
      </w:pPr>
      <w:r w:rsidRPr="00FE1066">
        <w:t>Provide a smooth uniform sealant finish, eliminating air pockets and ensuring good contact for optimum sealant adhesion within each side of the joint opening.</w:t>
      </w:r>
    </w:p>
    <w:p w14:paraId="5B729327" w14:textId="77777777" w:rsidR="00FE1066" w:rsidRDefault="00FE1066" w:rsidP="00225528">
      <w:pPr>
        <w:pStyle w:val="Heading4"/>
        <w:numPr>
          <w:ilvl w:val="5"/>
          <w:numId w:val="21"/>
        </w:numPr>
      </w:pPr>
      <w:r w:rsidRPr="00FE1066">
        <w:t>Provide concave tooled joint configuration as indicated in ASTM C1193</w:t>
      </w:r>
      <w:r>
        <w:t>,</w:t>
      </w:r>
      <w:r w:rsidRPr="00FE1066">
        <w:t xml:space="preserve"> unless otherwise indicated.</w:t>
      </w:r>
    </w:p>
    <w:p w14:paraId="5B729328" w14:textId="77777777" w:rsidR="00FE1066" w:rsidRDefault="00FE1066" w:rsidP="00225528">
      <w:pPr>
        <w:pStyle w:val="Heading4"/>
        <w:numPr>
          <w:ilvl w:val="5"/>
          <w:numId w:val="21"/>
        </w:numPr>
      </w:pPr>
      <w:r>
        <w:t xml:space="preserve">Dry tooling is recommended. </w:t>
      </w:r>
    </w:p>
    <w:p w14:paraId="5B729329" w14:textId="77777777" w:rsidR="00FE1066" w:rsidRDefault="00FE1066" w:rsidP="00225528">
      <w:pPr>
        <w:pStyle w:val="Heading4"/>
        <w:numPr>
          <w:ilvl w:val="5"/>
          <w:numId w:val="21"/>
        </w:numPr>
      </w:pPr>
      <w:r>
        <w:t>Avoid using soap and solvents for wet-tooling.</w:t>
      </w:r>
    </w:p>
    <w:p w14:paraId="5B72932A" w14:textId="77777777" w:rsidR="006E44AD" w:rsidRDefault="006E44AD" w:rsidP="00225528">
      <w:pPr>
        <w:pStyle w:val="Heading4"/>
        <w:numPr>
          <w:ilvl w:val="5"/>
          <w:numId w:val="21"/>
        </w:numPr>
      </w:pPr>
      <w:r w:rsidRPr="006E44AD">
        <w:t>Remove excess sealant from surfaces adjacent to joint openings using metal spatula, promptly cleaning any sealant residue from adjacent finished surfaces, and remove masking tape after joint sealant is installed.</w:t>
      </w:r>
    </w:p>
    <w:p w14:paraId="5B72932B" w14:textId="77777777" w:rsidR="006E44AD" w:rsidRDefault="006E44AD" w:rsidP="007E3D3E">
      <w:pPr>
        <w:pStyle w:val="Heading3"/>
        <w:numPr>
          <w:ilvl w:val="0"/>
          <w:numId w:val="9"/>
        </w:numPr>
      </w:pPr>
      <w:r>
        <w:t xml:space="preserve">Allow joint sealant to cure for at least 7 to 14 days before adhesion testing is </w:t>
      </w:r>
      <w:r w:rsidR="00BD566C">
        <w:t>performed</w:t>
      </w:r>
      <w:r>
        <w:t xml:space="preserve"> as recommended by </w:t>
      </w:r>
      <w:r w:rsidR="00BD566C">
        <w:t xml:space="preserve">elastomeric </w:t>
      </w:r>
      <w:r>
        <w:t xml:space="preserve">joint sealant manufacturer. </w:t>
      </w:r>
    </w:p>
    <w:p w14:paraId="5B72932C" w14:textId="77777777" w:rsidR="006E44AD" w:rsidRDefault="006E44AD" w:rsidP="007E3D3E">
      <w:pPr>
        <w:pStyle w:val="Heading3"/>
        <w:numPr>
          <w:ilvl w:val="0"/>
          <w:numId w:val="9"/>
        </w:numPr>
      </w:pPr>
      <w:r>
        <w:t>Do not apply solvent-based joint seal</w:t>
      </w:r>
      <w:r w:rsidR="00BD566C">
        <w:t>ants</w:t>
      </w:r>
      <w:r>
        <w:t xml:space="preserve"> until elastomeric joint sealants are fully cured.</w:t>
      </w:r>
    </w:p>
    <w:p w14:paraId="5B72932D" w14:textId="77777777" w:rsidR="006E44AD" w:rsidRDefault="006E44AD" w:rsidP="007E3D3E">
      <w:pPr>
        <w:pStyle w:val="Heading3"/>
        <w:numPr>
          <w:ilvl w:val="0"/>
          <w:numId w:val="9"/>
        </w:numPr>
      </w:pPr>
      <w:r>
        <w:t>Match approved sealant mock-up for uniform finish and overall aesthetics, and remove, refinish, or re-install work not in compliance with specified requirements.</w:t>
      </w:r>
    </w:p>
    <w:p w14:paraId="5B72932E" w14:textId="77777777" w:rsidR="00BD566C" w:rsidRDefault="00BD566C" w:rsidP="00225528">
      <w:pPr>
        <w:pStyle w:val="Heading2"/>
      </w:pPr>
      <w:r>
        <w:t>FIELD QUALITY CONTROL</w:t>
      </w:r>
    </w:p>
    <w:p w14:paraId="5B72932F" w14:textId="77777777" w:rsidR="00BD566C" w:rsidRDefault="00BD566C" w:rsidP="007E3D3E">
      <w:pPr>
        <w:pStyle w:val="Heading3"/>
        <w:numPr>
          <w:ilvl w:val="0"/>
          <w:numId w:val="22"/>
        </w:numPr>
      </w:pPr>
      <w:r w:rsidRPr="00BD566C">
        <w:t>Perform field inspection and testing in accordance with Section 01 4000 - Quality Requirements.</w:t>
      </w:r>
    </w:p>
    <w:p w14:paraId="5B729330" w14:textId="77777777" w:rsidR="00BD566C" w:rsidRDefault="00322FAF" w:rsidP="007E3D3E">
      <w:pPr>
        <w:pStyle w:val="Heading3"/>
        <w:numPr>
          <w:ilvl w:val="0"/>
          <w:numId w:val="22"/>
        </w:numPr>
      </w:pPr>
      <w:r w:rsidRPr="00322FAF">
        <w:t>Field Adhesion Testing:  Installer to keep log of sealant installation, recording self-performed field-adhesion test as necessary for project.</w:t>
      </w:r>
    </w:p>
    <w:p w14:paraId="5B729331" w14:textId="77777777" w:rsidR="00322FAF" w:rsidRDefault="00322FAF" w:rsidP="00225528">
      <w:pPr>
        <w:pStyle w:val="Heading4"/>
        <w:numPr>
          <w:ilvl w:val="5"/>
          <w:numId w:val="21"/>
        </w:numPr>
      </w:pPr>
      <w:r w:rsidRPr="00322FAF">
        <w:t>Field Tests:  Field test joint sealants in accordance with ASTM C1193.</w:t>
      </w:r>
    </w:p>
    <w:p w14:paraId="5B729332" w14:textId="77777777" w:rsidR="00322FAF" w:rsidRDefault="00322FAF" w:rsidP="00225528">
      <w:pPr>
        <w:pStyle w:val="Heading4"/>
        <w:numPr>
          <w:ilvl w:val="5"/>
          <w:numId w:val="21"/>
        </w:numPr>
      </w:pPr>
      <w:r w:rsidRPr="00322FAF">
        <w:t>Evaluation:  For joint sealants that fail to adhere to substrate, have area cleaned and reinstall joint sealants, and then re-test until acceptable results are obtained.</w:t>
      </w:r>
    </w:p>
    <w:p w14:paraId="5B729333" w14:textId="77777777" w:rsidR="00A4778E" w:rsidRPr="0049799E" w:rsidRDefault="00A4778E" w:rsidP="00225528">
      <w:pPr>
        <w:pStyle w:val="Heading2"/>
      </w:pPr>
      <w:r w:rsidRPr="0049799E">
        <w:t>CLEANING</w:t>
      </w:r>
    </w:p>
    <w:p w14:paraId="5B729334" w14:textId="77777777" w:rsidR="00610325" w:rsidRPr="00610325" w:rsidRDefault="007F1F5E" w:rsidP="007E3D3E">
      <w:pPr>
        <w:pStyle w:val="Heading3"/>
        <w:numPr>
          <w:ilvl w:val="0"/>
          <w:numId w:val="10"/>
        </w:numPr>
      </w:pPr>
      <w:r>
        <w:t>Remove and legally dispose of waste materials and other construction debris</w:t>
      </w:r>
      <w:r w:rsidR="00610325" w:rsidRPr="00610325">
        <w:t xml:space="preserve">.  </w:t>
      </w:r>
    </w:p>
    <w:p w14:paraId="5B729335" w14:textId="77777777" w:rsidR="00441704" w:rsidRDefault="00441704" w:rsidP="007E3D3E">
      <w:pPr>
        <w:pStyle w:val="Heading3"/>
      </w:pPr>
      <w:r>
        <w:t xml:space="preserve">Clean excess sealant or sealant residue adjacent to sealant joint installations as this work progresses. </w:t>
      </w:r>
    </w:p>
    <w:p w14:paraId="5B729336" w14:textId="77777777" w:rsidR="00441704" w:rsidRDefault="00441704" w:rsidP="00225528">
      <w:pPr>
        <w:pStyle w:val="Heading4"/>
        <w:numPr>
          <w:ilvl w:val="5"/>
          <w:numId w:val="21"/>
        </w:numPr>
      </w:pPr>
      <w:r>
        <w:t xml:space="preserve">Avoid damage to adjacent surfaces from harmful removal techniques. </w:t>
      </w:r>
    </w:p>
    <w:p w14:paraId="5B729337" w14:textId="77777777" w:rsidR="00441704" w:rsidRDefault="00441704" w:rsidP="007E3D3E">
      <w:pPr>
        <w:pStyle w:val="Heading3"/>
      </w:pPr>
      <w:r>
        <w:t xml:space="preserve">Remove temporary coverings and masking protection from adjacent work areas upon completion. </w:t>
      </w:r>
    </w:p>
    <w:p w14:paraId="5B729338" w14:textId="77777777" w:rsidR="00610325" w:rsidRPr="00610325" w:rsidRDefault="00441704" w:rsidP="007E3D3E">
      <w:pPr>
        <w:pStyle w:val="Heading3"/>
      </w:pPr>
      <w:r>
        <w:t>Remove construction debris from the project site on a planned and regular basis.</w:t>
      </w:r>
    </w:p>
    <w:p w14:paraId="5B729339" w14:textId="77777777" w:rsidR="00954866" w:rsidRPr="0049799E" w:rsidRDefault="000F2772" w:rsidP="00225528">
      <w:pPr>
        <w:pStyle w:val="Heading2"/>
      </w:pPr>
      <w:r w:rsidRPr="0049799E">
        <w:lastRenderedPageBreak/>
        <w:t>PROTECTION</w:t>
      </w:r>
    </w:p>
    <w:p w14:paraId="5B72933A" w14:textId="77777777" w:rsidR="00441704" w:rsidRDefault="00441704" w:rsidP="007E3D3E">
      <w:pPr>
        <w:pStyle w:val="Heading3"/>
        <w:numPr>
          <w:ilvl w:val="0"/>
          <w:numId w:val="11"/>
        </w:numPr>
      </w:pPr>
      <w:r>
        <w:t xml:space="preserve">Protect finished surfaces beyond those that have been masked. </w:t>
      </w:r>
    </w:p>
    <w:p w14:paraId="5B72933B" w14:textId="77777777" w:rsidR="00441704" w:rsidRPr="00857BCD" w:rsidRDefault="00441704" w:rsidP="007E3D3E">
      <w:pPr>
        <w:pStyle w:val="Heading3"/>
        <w:numPr>
          <w:ilvl w:val="0"/>
          <w:numId w:val="11"/>
        </w:numPr>
      </w:pPr>
      <w:r>
        <w:t>Remove and replace damaged joint sealants during construction.</w:t>
      </w:r>
    </w:p>
    <w:p w14:paraId="5B72933C" w14:textId="77777777" w:rsidR="00AD1D00" w:rsidRDefault="00B81794" w:rsidP="009846F6">
      <w:pPr>
        <w:pStyle w:val="PRT"/>
      </w:pPr>
      <w:r w:rsidRPr="007944EC">
        <w:t>END OF SECTION</w:t>
      </w:r>
    </w:p>
    <w:sectPr w:rsidR="00AD1D00" w:rsidSect="000057AF">
      <w:headerReference w:type="default" r:id="rId9"/>
      <w:footerReference w:type="default" r:id="rId10"/>
      <w:pgSz w:w="12240" w:h="15840" w:code="1"/>
      <w:pgMar w:top="1152" w:right="1080" w:bottom="1152" w:left="720" w:header="576" w:footer="576" w:gutter="36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2933F" w14:textId="77777777" w:rsidR="009A76A1" w:rsidRDefault="009A76A1">
      <w:r>
        <w:separator/>
      </w:r>
    </w:p>
  </w:endnote>
  <w:endnote w:type="continuationSeparator" w:id="0">
    <w:p w14:paraId="5B729340" w14:textId="77777777" w:rsidR="009A76A1" w:rsidRDefault="009A76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29346" w14:textId="77777777" w:rsidR="006010CB" w:rsidRPr="00F11DC9" w:rsidRDefault="006010CB" w:rsidP="00824F86">
    <w:pPr>
      <w:pStyle w:val="Footer"/>
    </w:pPr>
    <w:r w:rsidRPr="00F11DC9">
      <w:t>AUTHOR</w:t>
    </w:r>
    <w:r>
      <w:tab/>
    </w:r>
    <w:r>
      <w:tab/>
      <w:t>ELASTOMERIC JOINT SEALANTS</w:t>
    </w:r>
  </w:p>
  <w:p w14:paraId="5B729347" w14:textId="77777777" w:rsidR="006010CB" w:rsidRPr="00F11DC9" w:rsidRDefault="006010CB" w:rsidP="00824F86">
    <w:pPr>
      <w:pStyle w:val="Footer"/>
    </w:pPr>
    <w:r w:rsidRPr="00F11DC9">
      <w:t>FILE NAME</w:t>
    </w:r>
    <w:r>
      <w:tab/>
    </w:r>
    <w:r>
      <w:tab/>
    </w:r>
    <w:r w:rsidRPr="00F11DC9">
      <w:t>0</w:t>
    </w:r>
    <w:r>
      <w:t>7</w:t>
    </w:r>
    <w:r w:rsidRPr="00F11DC9">
      <w:t xml:space="preserve"> </w:t>
    </w:r>
    <w:r>
      <w:t>9213</w:t>
    </w:r>
    <w:r w:rsidRPr="00F11DC9">
      <w:t xml:space="preserve"> - </w:t>
    </w:r>
    <w:r w:rsidRPr="00F11DC9">
      <w:rPr>
        <w:rStyle w:val="PageNumber"/>
      </w:rPr>
      <w:fldChar w:fldCharType="begin"/>
    </w:r>
    <w:r w:rsidRPr="00F11DC9">
      <w:rPr>
        <w:rStyle w:val="PageNumber"/>
      </w:rPr>
      <w:instrText xml:space="preserve"> PAGE </w:instrText>
    </w:r>
    <w:r w:rsidRPr="00F11DC9">
      <w:rPr>
        <w:rStyle w:val="PageNumber"/>
      </w:rPr>
      <w:fldChar w:fldCharType="separate"/>
    </w:r>
    <w:r w:rsidR="00615C6E">
      <w:rPr>
        <w:rStyle w:val="PageNumber"/>
        <w:noProof/>
      </w:rPr>
      <w:t>2</w:t>
    </w:r>
    <w:r w:rsidRPr="00F11DC9">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72933D" w14:textId="77777777" w:rsidR="009A76A1" w:rsidRDefault="009A76A1">
      <w:r>
        <w:separator/>
      </w:r>
    </w:p>
  </w:footnote>
  <w:footnote w:type="continuationSeparator" w:id="0">
    <w:p w14:paraId="5B72933E" w14:textId="77777777" w:rsidR="009A76A1" w:rsidRDefault="009A76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29341" w14:textId="77777777" w:rsidR="0086227E" w:rsidRPr="0086227E" w:rsidRDefault="0086227E" w:rsidP="0086227E">
    <w:pPr>
      <w:pStyle w:val="Header"/>
    </w:pPr>
    <w:r w:rsidRPr="0086227E">
      <w:drawing>
        <wp:anchor distT="0" distB="0" distL="114300" distR="114300" simplePos="0" relativeHeight="251658240" behindDoc="1" locked="0" layoutInCell="1" allowOverlap="1" wp14:anchorId="5B729348" wp14:editId="5B729349">
          <wp:simplePos x="0" y="0"/>
          <wp:positionH relativeFrom="column">
            <wp:posOffset>12065</wp:posOffset>
          </wp:positionH>
          <wp:positionV relativeFrom="page">
            <wp:posOffset>265430</wp:posOffset>
          </wp:positionV>
          <wp:extent cx="1847215" cy="571500"/>
          <wp:effectExtent l="0" t="0" r="635" b="0"/>
          <wp:wrapTight wrapText="bothSides">
            <wp:wrapPolygon edited="0">
              <wp:start x="0" y="0"/>
              <wp:lineTo x="0" y="20880"/>
              <wp:lineTo x="21385" y="20880"/>
              <wp:lineTo x="2138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WER SEALANTS LOGO-02.jpg"/>
                  <pic:cNvPicPr/>
                </pic:nvPicPr>
                <pic:blipFill rotWithShape="1">
                  <a:blip r:embed="rId1" cstate="print">
                    <a:extLst>
                      <a:ext uri="{28A0092B-C50C-407E-A947-70E740481C1C}">
                        <a14:useLocalDpi xmlns:a14="http://schemas.microsoft.com/office/drawing/2010/main" val="0"/>
                      </a:ext>
                    </a:extLst>
                  </a:blip>
                  <a:srcRect l="21526" t="37296" r="20161" b="36079"/>
                  <a:stretch/>
                </pic:blipFill>
                <pic:spPr bwMode="auto">
                  <a:xfrm>
                    <a:off x="0" y="0"/>
                    <a:ext cx="1847215" cy="571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6227E">
      <w:t>Project Name:</w:t>
    </w:r>
  </w:p>
  <w:p w14:paraId="5B729342" w14:textId="77777777" w:rsidR="0086227E" w:rsidRPr="0086227E" w:rsidRDefault="0086227E" w:rsidP="0086227E">
    <w:pPr>
      <w:pStyle w:val="Header"/>
    </w:pPr>
    <w:r w:rsidRPr="0086227E">
      <w:t>Project Location:</w:t>
    </w:r>
  </w:p>
  <w:p w14:paraId="5B729343" w14:textId="77777777" w:rsidR="0086227E" w:rsidRPr="0086227E" w:rsidRDefault="0086227E" w:rsidP="0086227E">
    <w:pPr>
      <w:pStyle w:val="Header"/>
    </w:pPr>
    <w:r w:rsidRPr="0086227E">
      <w:t>Project No:</w:t>
    </w:r>
  </w:p>
  <w:p w14:paraId="5B729344" w14:textId="77777777" w:rsidR="0086227E" w:rsidRPr="0086227E" w:rsidRDefault="0086227E" w:rsidP="0086227E">
    <w:pPr>
      <w:pStyle w:val="Header"/>
    </w:pPr>
    <w:r w:rsidRPr="0086227E">
      <w:t>Project Date:</w:t>
    </w:r>
  </w:p>
  <w:p w14:paraId="5B729345" w14:textId="77777777" w:rsidR="006010CB" w:rsidRPr="001021FF" w:rsidRDefault="006010CB" w:rsidP="008622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MASTERSPEC"/>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abstractNum w:abstractNumId="1" w15:restartNumberingAfterBreak="0">
    <w:nsid w:val="1E304849"/>
    <w:multiLevelType w:val="multilevel"/>
    <w:tmpl w:val="51F21244"/>
    <w:lvl w:ilvl="0">
      <w:start w:val="1"/>
      <w:numFmt w:val="decimal"/>
      <w:lvlRestart w:val="0"/>
      <w:suff w:val="nothing"/>
      <w:lvlText w:val="PART %1"/>
      <w:lvlJc w:val="left"/>
      <w:pPr>
        <w:ind w:left="630" w:firstLine="0"/>
      </w:pPr>
      <w:rPr>
        <w:rFonts w:ascii="Times New Roman" w:hAnsi="Times New Roman" w:cs="Times New Roman" w:hint="default"/>
        <w:b/>
        <w:i w:val="0"/>
        <w:sz w:val="20"/>
      </w:rPr>
    </w:lvl>
    <w:lvl w:ilvl="1">
      <w:start w:val="1"/>
      <w:numFmt w:val="decimal"/>
      <w:suff w:val="nothing"/>
      <w:lvlText w:val="SCHEDULE %2 - "/>
      <w:lvlJc w:val="left"/>
      <w:pPr>
        <w:ind w:left="0" w:firstLine="0"/>
      </w:pPr>
      <w:rPr>
        <w:rFonts w:ascii="Arial" w:hAnsi="Arial" w:hint="default"/>
        <w:b/>
        <w:i w:val="0"/>
        <w:sz w:val="20"/>
      </w:rPr>
    </w:lvl>
    <w:lvl w:ilvl="2">
      <w:start w:val="1"/>
      <w:numFmt w:val="decimal"/>
      <w:suff w:val="nothing"/>
      <w:lvlText w:val="PRODUCT DATA SHEET %3"/>
      <w:lvlJc w:val="left"/>
      <w:pPr>
        <w:ind w:left="0" w:firstLine="0"/>
      </w:pPr>
      <w:rPr>
        <w:rFonts w:ascii="Arial" w:hAnsi="Arial" w:hint="default"/>
        <w:b/>
        <w:i w:val="0"/>
        <w:sz w:val="20"/>
      </w:rPr>
    </w:lvl>
    <w:lvl w:ilvl="3">
      <w:start w:val="1"/>
      <w:numFmt w:val="decimalZero"/>
      <w:pStyle w:val="ART"/>
      <w:lvlText w:val="%1.%4"/>
      <w:lvlJc w:val="left"/>
      <w:pPr>
        <w:tabs>
          <w:tab w:val="num" w:pos="576"/>
        </w:tabs>
        <w:ind w:left="576" w:hanging="576"/>
      </w:pPr>
      <w:rPr>
        <w:rFonts w:ascii="Times New Roman" w:hAnsi="Times New Roman" w:cs="Times New Roman" w:hint="default"/>
        <w:b/>
        <w:i w:val="0"/>
        <w:color w:val="000000"/>
        <w:sz w:val="20"/>
      </w:rPr>
    </w:lvl>
    <w:lvl w:ilvl="4">
      <w:start w:val="1"/>
      <w:numFmt w:val="upperLetter"/>
      <w:pStyle w:val="PR1"/>
      <w:lvlText w:val="%5."/>
      <w:lvlJc w:val="left"/>
      <w:pPr>
        <w:tabs>
          <w:tab w:val="num" w:pos="1062"/>
        </w:tabs>
        <w:ind w:left="1062" w:hanging="432"/>
      </w:pPr>
      <w:rPr>
        <w:rFonts w:ascii="Times New Roman" w:hAnsi="Times New Roman" w:cs="Times New Roman" w:hint="default"/>
        <w:b w:val="0"/>
        <w:color w:val="000000"/>
        <w:sz w:val="20"/>
      </w:rPr>
    </w:lvl>
    <w:lvl w:ilvl="5">
      <w:start w:val="1"/>
      <w:numFmt w:val="decimal"/>
      <w:pStyle w:val="PR2"/>
      <w:lvlText w:val="%6."/>
      <w:lvlJc w:val="left"/>
      <w:pPr>
        <w:tabs>
          <w:tab w:val="num" w:pos="1440"/>
        </w:tabs>
        <w:ind w:left="1440" w:hanging="432"/>
      </w:pPr>
      <w:rPr>
        <w:rFonts w:ascii="Times New Roman" w:hAnsi="Times New Roman" w:cs="Times New Roman" w:hint="default"/>
        <w:b w:val="0"/>
        <w:sz w:val="20"/>
      </w:rPr>
    </w:lvl>
    <w:lvl w:ilvl="6">
      <w:start w:val="1"/>
      <w:numFmt w:val="lowerLetter"/>
      <w:pStyle w:val="PR3"/>
      <w:lvlText w:val="%7."/>
      <w:lvlJc w:val="left"/>
      <w:pPr>
        <w:tabs>
          <w:tab w:val="num" w:pos="1872"/>
        </w:tabs>
        <w:ind w:left="1872" w:hanging="432"/>
      </w:pPr>
      <w:rPr>
        <w:rFonts w:ascii="Times New Roman" w:hAnsi="Times New Roman" w:cs="Times New Roman" w:hint="default"/>
        <w:b w:val="0"/>
        <w:color w:val="auto"/>
        <w:sz w:val="20"/>
      </w:rPr>
    </w:lvl>
    <w:lvl w:ilvl="7">
      <w:start w:val="1"/>
      <w:numFmt w:val="decimal"/>
      <w:pStyle w:val="Heading6"/>
      <w:lvlText w:val="%8)"/>
      <w:lvlJc w:val="left"/>
      <w:pPr>
        <w:tabs>
          <w:tab w:val="num" w:pos="2304"/>
        </w:tabs>
        <w:ind w:left="2304" w:hanging="432"/>
      </w:pPr>
      <w:rPr>
        <w:rFonts w:ascii="Arial" w:hAnsi="Arial" w:hint="default"/>
        <w:sz w:val="20"/>
      </w:rPr>
    </w:lvl>
    <w:lvl w:ilvl="8">
      <w:start w:val="1"/>
      <w:numFmt w:val="lowerLetter"/>
      <w:pStyle w:val="Heading7"/>
      <w:lvlText w:val="%9)"/>
      <w:lvlJc w:val="left"/>
      <w:pPr>
        <w:tabs>
          <w:tab w:val="num" w:pos="2736"/>
        </w:tabs>
        <w:ind w:left="2736" w:hanging="432"/>
      </w:pPr>
      <w:rPr>
        <w:rFonts w:ascii="Arial" w:hAnsi="Arial" w:cs="Arial" w:hint="default"/>
        <w:sz w:val="20"/>
        <w:szCs w:val="20"/>
      </w:rPr>
    </w:lvl>
  </w:abstractNum>
  <w:abstractNum w:abstractNumId="2" w15:restartNumberingAfterBreak="0">
    <w:nsid w:val="206206CE"/>
    <w:multiLevelType w:val="hybridMultilevel"/>
    <w:tmpl w:val="3C805768"/>
    <w:lvl w:ilvl="0" w:tplc="C82028D0">
      <w:start w:val="1"/>
      <w:numFmt w:val="upperLetter"/>
      <w:pStyle w:val="Heading3"/>
      <w:lvlText w:val="%1."/>
      <w:lvlJc w:val="left"/>
      <w:pPr>
        <w:ind w:left="936" w:hanging="360"/>
      </w:pPr>
      <w:rPr>
        <w:i w:val="0"/>
        <w:color w:val="auto"/>
      </w:rPr>
    </w:lvl>
    <w:lvl w:ilvl="1" w:tplc="04090019">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start w:val="1"/>
      <w:numFmt w:val="decimal"/>
      <w:lvlText w:val="%4."/>
      <w:lvlJc w:val="left"/>
      <w:pPr>
        <w:ind w:left="3096" w:hanging="360"/>
      </w:pPr>
    </w:lvl>
    <w:lvl w:ilvl="4" w:tplc="04090019">
      <w:start w:val="1"/>
      <w:numFmt w:val="lowerLetter"/>
      <w:lvlText w:val="%5."/>
      <w:lvlJc w:val="left"/>
      <w:pPr>
        <w:ind w:left="3816" w:hanging="360"/>
      </w:pPr>
    </w:lvl>
    <w:lvl w:ilvl="5" w:tplc="0409001B">
      <w:start w:val="1"/>
      <w:numFmt w:val="lowerRoman"/>
      <w:lvlText w:val="%6."/>
      <w:lvlJc w:val="right"/>
      <w:pPr>
        <w:ind w:left="4536" w:hanging="180"/>
      </w:pPr>
    </w:lvl>
    <w:lvl w:ilvl="6" w:tplc="0409000F">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3" w15:restartNumberingAfterBreak="0">
    <w:nsid w:val="3FB849BD"/>
    <w:multiLevelType w:val="multilevel"/>
    <w:tmpl w:val="F092D928"/>
    <w:lvl w:ilvl="0">
      <w:start w:val="1"/>
      <w:numFmt w:val="decimal"/>
      <w:pStyle w:val="Heading1"/>
      <w:lvlText w:val="PART %1"/>
      <w:lvlJc w:val="left"/>
      <w:pPr>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nothing"/>
      <w:lvlText w:val="SCHEDULE %2 - "/>
      <w:lvlJc w:val="left"/>
      <w:pPr>
        <w:ind w:left="0" w:firstLine="0"/>
      </w:pPr>
      <w:rPr>
        <w:rFonts w:ascii="Arial" w:hAnsi="Arial" w:hint="default"/>
        <w:b/>
        <w:i w:val="0"/>
        <w:sz w:val="20"/>
      </w:rPr>
    </w:lvl>
    <w:lvl w:ilvl="2">
      <w:start w:val="1"/>
      <w:numFmt w:val="decimal"/>
      <w:suff w:val="nothing"/>
      <w:lvlText w:val="PRODUCT DATA SHEET %3"/>
      <w:lvlJc w:val="left"/>
      <w:pPr>
        <w:ind w:left="0" w:firstLine="0"/>
      </w:pPr>
      <w:rPr>
        <w:rFonts w:ascii="Arial" w:hAnsi="Arial" w:hint="default"/>
        <w:b/>
        <w:i w:val="0"/>
        <w:sz w:val="20"/>
      </w:rPr>
    </w:lvl>
    <w:lvl w:ilvl="3">
      <w:start w:val="1"/>
      <w:numFmt w:val="decimalZero"/>
      <w:pStyle w:val="Heading2"/>
      <w:lvlText w:val="%1.%4"/>
      <w:lvlJc w:val="left"/>
      <w:pPr>
        <w:tabs>
          <w:tab w:val="num" w:pos="576"/>
        </w:tabs>
        <w:ind w:left="576" w:hanging="576"/>
      </w:pPr>
      <w:rPr>
        <w:rFonts w:ascii="Times New Roman" w:hAnsi="Times New Roman" w:cs="Times New Roman" w:hint="default"/>
        <w:b/>
        <w:i w:val="0"/>
        <w:color w:val="000000"/>
        <w:sz w:val="20"/>
      </w:rPr>
    </w:lvl>
    <w:lvl w:ilvl="4">
      <w:start w:val="1"/>
      <w:numFmt w:val="upperLetter"/>
      <w:lvlText w:val="%5."/>
      <w:lvlJc w:val="left"/>
      <w:pPr>
        <w:tabs>
          <w:tab w:val="num" w:pos="1008"/>
        </w:tabs>
        <w:ind w:left="1008" w:hanging="432"/>
      </w:pPr>
      <w:rPr>
        <w:rFonts w:ascii="Times New Roman" w:hAnsi="Times New Roman" w:cs="Times New Roman" w:hint="default"/>
        <w:b w:val="0"/>
        <w:color w:val="000000"/>
        <w:sz w:val="20"/>
      </w:rPr>
    </w:lvl>
    <w:lvl w:ilvl="5">
      <w:start w:val="1"/>
      <w:numFmt w:val="decimal"/>
      <w:pStyle w:val="Heading4"/>
      <w:lvlText w:val="%6."/>
      <w:lvlJc w:val="left"/>
      <w:pPr>
        <w:tabs>
          <w:tab w:val="num" w:pos="1440"/>
        </w:tabs>
        <w:ind w:left="1440" w:hanging="432"/>
      </w:pPr>
      <w:rPr>
        <w:rFonts w:ascii="Times New Roman" w:hAnsi="Times New Roman" w:cs="Times New Roman" w:hint="default"/>
        <w:b w:val="0"/>
        <w:color w:val="auto"/>
        <w:sz w:val="20"/>
      </w:rPr>
    </w:lvl>
    <w:lvl w:ilvl="6">
      <w:start w:val="1"/>
      <w:numFmt w:val="lowerLetter"/>
      <w:pStyle w:val="Heading5"/>
      <w:lvlText w:val="%7."/>
      <w:lvlJc w:val="left"/>
      <w:pPr>
        <w:tabs>
          <w:tab w:val="num" w:pos="1872"/>
        </w:tabs>
        <w:ind w:left="1872" w:hanging="432"/>
      </w:pPr>
      <w:rPr>
        <w:rFonts w:ascii="Times New Roman" w:hAnsi="Times New Roman" w:cs="Times New Roman" w:hint="default"/>
        <w:color w:val="auto"/>
        <w:sz w:val="20"/>
      </w:rPr>
    </w:lvl>
    <w:lvl w:ilvl="7">
      <w:start w:val="1"/>
      <w:numFmt w:val="decimal"/>
      <w:lvlText w:val="%8)"/>
      <w:lvlJc w:val="left"/>
      <w:pPr>
        <w:tabs>
          <w:tab w:val="num" w:pos="2304"/>
        </w:tabs>
        <w:ind w:left="2304" w:hanging="432"/>
      </w:pPr>
      <w:rPr>
        <w:rFonts w:ascii="Arial" w:hAnsi="Arial" w:hint="default"/>
        <w:sz w:val="20"/>
      </w:rPr>
    </w:lvl>
    <w:lvl w:ilvl="8">
      <w:start w:val="1"/>
      <w:numFmt w:val="lowerLetter"/>
      <w:lvlText w:val="%9)"/>
      <w:lvlJc w:val="left"/>
      <w:pPr>
        <w:tabs>
          <w:tab w:val="num" w:pos="2736"/>
        </w:tabs>
        <w:ind w:left="2736" w:hanging="432"/>
      </w:pPr>
      <w:rPr>
        <w:rFonts w:ascii="Arial" w:hAnsi="Arial" w:cs="Arial" w:hint="default"/>
        <w:sz w:val="20"/>
        <w:szCs w:val="20"/>
      </w:rPr>
    </w:lvl>
  </w:abstractNum>
  <w:num w:numId="1" w16cid:durableId="691419669">
    <w:abstractNumId w:val="1"/>
  </w:num>
  <w:num w:numId="2" w16cid:durableId="1229195942">
    <w:abstractNumId w:val="3"/>
  </w:num>
  <w:num w:numId="3" w16cid:durableId="821389679">
    <w:abstractNumId w:val="1"/>
  </w:num>
  <w:num w:numId="4" w16cid:durableId="260650954">
    <w:abstractNumId w:val="2"/>
  </w:num>
  <w:num w:numId="5" w16cid:durableId="127554264">
    <w:abstractNumId w:val="2"/>
    <w:lvlOverride w:ilvl="0">
      <w:startOverride w:val="1"/>
    </w:lvlOverride>
  </w:num>
  <w:num w:numId="6" w16cid:durableId="1872760232">
    <w:abstractNumId w:val="2"/>
    <w:lvlOverride w:ilvl="0">
      <w:startOverride w:val="1"/>
    </w:lvlOverride>
  </w:num>
  <w:num w:numId="7" w16cid:durableId="517828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88253460">
    <w:abstractNumId w:val="2"/>
    <w:lvlOverride w:ilvl="0">
      <w:startOverride w:val="1"/>
    </w:lvlOverride>
  </w:num>
  <w:num w:numId="9" w16cid:durableId="1905681085">
    <w:abstractNumId w:val="2"/>
    <w:lvlOverride w:ilvl="0">
      <w:startOverride w:val="1"/>
    </w:lvlOverride>
  </w:num>
  <w:num w:numId="10" w16cid:durableId="50618825">
    <w:abstractNumId w:val="2"/>
    <w:lvlOverride w:ilvl="0">
      <w:startOverride w:val="1"/>
    </w:lvlOverride>
  </w:num>
  <w:num w:numId="11" w16cid:durableId="1706564775">
    <w:abstractNumId w:val="2"/>
    <w:lvlOverride w:ilvl="0">
      <w:startOverride w:val="1"/>
    </w:lvlOverride>
  </w:num>
  <w:num w:numId="12" w16cid:durableId="1110853426">
    <w:abstractNumId w:val="2"/>
    <w:lvlOverride w:ilvl="0">
      <w:startOverride w:val="1"/>
    </w:lvlOverride>
  </w:num>
  <w:num w:numId="13" w16cid:durableId="1070612376">
    <w:abstractNumId w:val="2"/>
    <w:lvlOverride w:ilvl="0">
      <w:startOverride w:val="1"/>
    </w:lvlOverride>
  </w:num>
  <w:num w:numId="14" w16cid:durableId="1527936998">
    <w:abstractNumId w:val="2"/>
    <w:lvlOverride w:ilvl="0">
      <w:startOverride w:val="1"/>
    </w:lvlOverride>
  </w:num>
  <w:num w:numId="15" w16cid:durableId="1070924306">
    <w:abstractNumId w:val="2"/>
    <w:lvlOverride w:ilvl="0">
      <w:startOverride w:val="1"/>
    </w:lvlOverride>
  </w:num>
  <w:num w:numId="16" w16cid:durableId="255018049">
    <w:abstractNumId w:val="2"/>
    <w:lvlOverride w:ilvl="0">
      <w:startOverride w:val="1"/>
    </w:lvlOverride>
  </w:num>
  <w:num w:numId="17" w16cid:durableId="65226061">
    <w:abstractNumId w:val="2"/>
    <w:lvlOverride w:ilvl="0">
      <w:startOverride w:val="1"/>
    </w:lvlOverride>
  </w:num>
  <w:num w:numId="18" w16cid:durableId="669259106">
    <w:abstractNumId w:val="2"/>
    <w:lvlOverride w:ilvl="0">
      <w:startOverride w:val="1"/>
    </w:lvlOverride>
  </w:num>
  <w:num w:numId="19" w16cid:durableId="5382794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2582984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67007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2934611">
    <w:abstractNumId w:val="2"/>
    <w:lvlOverride w:ilvl="0">
      <w:startOverride w:val="1"/>
    </w:lvlOverride>
  </w:num>
  <w:num w:numId="23" w16cid:durableId="2081631578">
    <w:abstractNumId w:val="2"/>
    <w:lvlOverride w:ilvl="0">
      <w:startOverride w:val="1"/>
    </w:lvlOverride>
  </w:num>
  <w:num w:numId="24" w16cid:durableId="379475346">
    <w:abstractNumId w:val="2"/>
    <w:lvlOverride w:ilvl="0">
      <w:startOverride w:val="1"/>
    </w:lvlOverride>
  </w:num>
  <w:num w:numId="25" w16cid:durableId="204304827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14218363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696104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89876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135129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37493273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3054290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165454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37161253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454908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629939297">
    <w:abstractNumId w:val="2"/>
    <w:lvlOverride w:ilvl="0">
      <w:startOverride w:val="1"/>
    </w:lvlOverride>
  </w:num>
  <w:num w:numId="36" w16cid:durableId="112912908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389188670">
    <w:abstractNumId w:val="2"/>
    <w:lvlOverride w:ilvl="0">
      <w:startOverride w:val="1"/>
    </w:lvlOverride>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1A28" w:allStyles="0" w:customStyles="0" w:latentStyles="0" w:stylesInUse="1" w:headingStyles="1" w:numberingStyles="0" w:tableStyles="0" w:directFormattingOnRuns="0" w:directFormattingOnParagraphs="1" w:directFormattingOnNumbering="0" w:directFormattingOnTables="1"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EB4"/>
    <w:rsid w:val="00003CAF"/>
    <w:rsid w:val="000057AF"/>
    <w:rsid w:val="00007822"/>
    <w:rsid w:val="000131AF"/>
    <w:rsid w:val="00013976"/>
    <w:rsid w:val="00016809"/>
    <w:rsid w:val="000176ED"/>
    <w:rsid w:val="00020025"/>
    <w:rsid w:val="0002039A"/>
    <w:rsid w:val="0002160E"/>
    <w:rsid w:val="0002239E"/>
    <w:rsid w:val="000324D7"/>
    <w:rsid w:val="00032950"/>
    <w:rsid w:val="00032BF9"/>
    <w:rsid w:val="000333D7"/>
    <w:rsid w:val="00034873"/>
    <w:rsid w:val="0003695E"/>
    <w:rsid w:val="00044752"/>
    <w:rsid w:val="00046AA9"/>
    <w:rsid w:val="00046B5F"/>
    <w:rsid w:val="0004710B"/>
    <w:rsid w:val="00047BCB"/>
    <w:rsid w:val="00050BCD"/>
    <w:rsid w:val="00055871"/>
    <w:rsid w:val="00060109"/>
    <w:rsid w:val="00061A81"/>
    <w:rsid w:val="00062930"/>
    <w:rsid w:val="000646B0"/>
    <w:rsid w:val="000654C0"/>
    <w:rsid w:val="00066B53"/>
    <w:rsid w:val="0007088B"/>
    <w:rsid w:val="0007155B"/>
    <w:rsid w:val="00071DF9"/>
    <w:rsid w:val="000724F0"/>
    <w:rsid w:val="00075222"/>
    <w:rsid w:val="00081A48"/>
    <w:rsid w:val="000824FE"/>
    <w:rsid w:val="000851D5"/>
    <w:rsid w:val="0008537F"/>
    <w:rsid w:val="00085F7E"/>
    <w:rsid w:val="00086009"/>
    <w:rsid w:val="0008604D"/>
    <w:rsid w:val="00090010"/>
    <w:rsid w:val="00092557"/>
    <w:rsid w:val="0009588A"/>
    <w:rsid w:val="000958A7"/>
    <w:rsid w:val="000961A7"/>
    <w:rsid w:val="000967F1"/>
    <w:rsid w:val="00097803"/>
    <w:rsid w:val="000A0598"/>
    <w:rsid w:val="000A17B6"/>
    <w:rsid w:val="000A181A"/>
    <w:rsid w:val="000A2199"/>
    <w:rsid w:val="000A35FB"/>
    <w:rsid w:val="000A6D80"/>
    <w:rsid w:val="000A6F6C"/>
    <w:rsid w:val="000B2786"/>
    <w:rsid w:val="000B74D5"/>
    <w:rsid w:val="000C1626"/>
    <w:rsid w:val="000C5149"/>
    <w:rsid w:val="000C5D57"/>
    <w:rsid w:val="000C6C9B"/>
    <w:rsid w:val="000C6FDD"/>
    <w:rsid w:val="000C7AC1"/>
    <w:rsid w:val="000D06F5"/>
    <w:rsid w:val="000D131F"/>
    <w:rsid w:val="000D5641"/>
    <w:rsid w:val="000D5F10"/>
    <w:rsid w:val="000E2691"/>
    <w:rsid w:val="000E2866"/>
    <w:rsid w:val="000E6F9F"/>
    <w:rsid w:val="000E765C"/>
    <w:rsid w:val="000F0BF5"/>
    <w:rsid w:val="000F2772"/>
    <w:rsid w:val="000F2D7A"/>
    <w:rsid w:val="000F32CE"/>
    <w:rsid w:val="000F358B"/>
    <w:rsid w:val="000F3C1D"/>
    <w:rsid w:val="000F49FC"/>
    <w:rsid w:val="000F5D41"/>
    <w:rsid w:val="001014AC"/>
    <w:rsid w:val="001021FF"/>
    <w:rsid w:val="00102F72"/>
    <w:rsid w:val="001038DF"/>
    <w:rsid w:val="00105059"/>
    <w:rsid w:val="0010505F"/>
    <w:rsid w:val="00105D37"/>
    <w:rsid w:val="001120DB"/>
    <w:rsid w:val="0011270B"/>
    <w:rsid w:val="001130A3"/>
    <w:rsid w:val="00113C09"/>
    <w:rsid w:val="00117270"/>
    <w:rsid w:val="00117AA8"/>
    <w:rsid w:val="00120D15"/>
    <w:rsid w:val="0012401A"/>
    <w:rsid w:val="00124426"/>
    <w:rsid w:val="001249E4"/>
    <w:rsid w:val="00135EDD"/>
    <w:rsid w:val="00136E7A"/>
    <w:rsid w:val="00140E2A"/>
    <w:rsid w:val="0014179C"/>
    <w:rsid w:val="0014208E"/>
    <w:rsid w:val="001423F3"/>
    <w:rsid w:val="00142746"/>
    <w:rsid w:val="00145C12"/>
    <w:rsid w:val="001479C1"/>
    <w:rsid w:val="00147E43"/>
    <w:rsid w:val="00147F16"/>
    <w:rsid w:val="00150320"/>
    <w:rsid w:val="00152F9B"/>
    <w:rsid w:val="0015738A"/>
    <w:rsid w:val="001579D5"/>
    <w:rsid w:val="0016387E"/>
    <w:rsid w:val="00165BEB"/>
    <w:rsid w:val="00166A50"/>
    <w:rsid w:val="0016716B"/>
    <w:rsid w:val="00170A59"/>
    <w:rsid w:val="00171503"/>
    <w:rsid w:val="00171958"/>
    <w:rsid w:val="00171BA3"/>
    <w:rsid w:val="00171BF9"/>
    <w:rsid w:val="00173300"/>
    <w:rsid w:val="00173DB2"/>
    <w:rsid w:val="001743FD"/>
    <w:rsid w:val="001810B5"/>
    <w:rsid w:val="00181BF6"/>
    <w:rsid w:val="00182BF8"/>
    <w:rsid w:val="00182C30"/>
    <w:rsid w:val="001857A1"/>
    <w:rsid w:val="001864FB"/>
    <w:rsid w:val="00186828"/>
    <w:rsid w:val="001869A6"/>
    <w:rsid w:val="00192AA6"/>
    <w:rsid w:val="00193AF4"/>
    <w:rsid w:val="001940C0"/>
    <w:rsid w:val="001A0A47"/>
    <w:rsid w:val="001A3EA1"/>
    <w:rsid w:val="001A5540"/>
    <w:rsid w:val="001B2CE4"/>
    <w:rsid w:val="001C1F99"/>
    <w:rsid w:val="001C3C6E"/>
    <w:rsid w:val="001C73D9"/>
    <w:rsid w:val="001C7431"/>
    <w:rsid w:val="001D09FA"/>
    <w:rsid w:val="001D0EBB"/>
    <w:rsid w:val="001D74AD"/>
    <w:rsid w:val="001E00DE"/>
    <w:rsid w:val="001E1DC1"/>
    <w:rsid w:val="001E2D84"/>
    <w:rsid w:val="001E33A7"/>
    <w:rsid w:val="001F29F1"/>
    <w:rsid w:val="001F571C"/>
    <w:rsid w:val="00206151"/>
    <w:rsid w:val="002074BA"/>
    <w:rsid w:val="00211484"/>
    <w:rsid w:val="00214A5E"/>
    <w:rsid w:val="00216B70"/>
    <w:rsid w:val="0021714E"/>
    <w:rsid w:val="00222141"/>
    <w:rsid w:val="002238F0"/>
    <w:rsid w:val="002242CE"/>
    <w:rsid w:val="00224F07"/>
    <w:rsid w:val="00225528"/>
    <w:rsid w:val="00225BC6"/>
    <w:rsid w:val="00226178"/>
    <w:rsid w:val="00226527"/>
    <w:rsid w:val="00226DD4"/>
    <w:rsid w:val="00227E15"/>
    <w:rsid w:val="0023041C"/>
    <w:rsid w:val="00232F8F"/>
    <w:rsid w:val="00236713"/>
    <w:rsid w:val="0023712A"/>
    <w:rsid w:val="00237FA9"/>
    <w:rsid w:val="00241700"/>
    <w:rsid w:val="00242C4D"/>
    <w:rsid w:val="002457AA"/>
    <w:rsid w:val="00246C97"/>
    <w:rsid w:val="002501E5"/>
    <w:rsid w:val="00250F3E"/>
    <w:rsid w:val="00253744"/>
    <w:rsid w:val="00256C5B"/>
    <w:rsid w:val="00257079"/>
    <w:rsid w:val="00263CB5"/>
    <w:rsid w:val="00266A12"/>
    <w:rsid w:val="00270675"/>
    <w:rsid w:val="00271E35"/>
    <w:rsid w:val="002737B8"/>
    <w:rsid w:val="00273877"/>
    <w:rsid w:val="0027673C"/>
    <w:rsid w:val="00281342"/>
    <w:rsid w:val="002821B6"/>
    <w:rsid w:val="00282845"/>
    <w:rsid w:val="00282942"/>
    <w:rsid w:val="0028414D"/>
    <w:rsid w:val="002853F4"/>
    <w:rsid w:val="00285D58"/>
    <w:rsid w:val="00290C86"/>
    <w:rsid w:val="00291CFE"/>
    <w:rsid w:val="00294F8F"/>
    <w:rsid w:val="00295DB2"/>
    <w:rsid w:val="00296221"/>
    <w:rsid w:val="002968E5"/>
    <w:rsid w:val="00297E4E"/>
    <w:rsid w:val="002A1406"/>
    <w:rsid w:val="002A2C54"/>
    <w:rsid w:val="002A504B"/>
    <w:rsid w:val="002B10AA"/>
    <w:rsid w:val="002B4418"/>
    <w:rsid w:val="002B69F6"/>
    <w:rsid w:val="002B75A6"/>
    <w:rsid w:val="002B7F08"/>
    <w:rsid w:val="002C2C2F"/>
    <w:rsid w:val="002D3C77"/>
    <w:rsid w:val="002D6271"/>
    <w:rsid w:val="002E0B8E"/>
    <w:rsid w:val="002E23BE"/>
    <w:rsid w:val="002E40BD"/>
    <w:rsid w:val="002E5817"/>
    <w:rsid w:val="002F1218"/>
    <w:rsid w:val="002F166F"/>
    <w:rsid w:val="002F2580"/>
    <w:rsid w:val="002F4F0B"/>
    <w:rsid w:val="002F50C5"/>
    <w:rsid w:val="002F6E29"/>
    <w:rsid w:val="002F7ABF"/>
    <w:rsid w:val="00300939"/>
    <w:rsid w:val="00302912"/>
    <w:rsid w:val="003046EC"/>
    <w:rsid w:val="00305739"/>
    <w:rsid w:val="00306491"/>
    <w:rsid w:val="00306C65"/>
    <w:rsid w:val="00313517"/>
    <w:rsid w:val="0031641C"/>
    <w:rsid w:val="003165CB"/>
    <w:rsid w:val="003179C6"/>
    <w:rsid w:val="0032071B"/>
    <w:rsid w:val="00320968"/>
    <w:rsid w:val="00322FAF"/>
    <w:rsid w:val="00323735"/>
    <w:rsid w:val="003266EA"/>
    <w:rsid w:val="0032776E"/>
    <w:rsid w:val="003303D0"/>
    <w:rsid w:val="00334326"/>
    <w:rsid w:val="00334CAA"/>
    <w:rsid w:val="00335B09"/>
    <w:rsid w:val="0033780E"/>
    <w:rsid w:val="00342D09"/>
    <w:rsid w:val="003463B6"/>
    <w:rsid w:val="003473ED"/>
    <w:rsid w:val="00347820"/>
    <w:rsid w:val="00351D39"/>
    <w:rsid w:val="0035230A"/>
    <w:rsid w:val="00352E52"/>
    <w:rsid w:val="0035486C"/>
    <w:rsid w:val="0035491C"/>
    <w:rsid w:val="00356E0A"/>
    <w:rsid w:val="00357BEE"/>
    <w:rsid w:val="00363372"/>
    <w:rsid w:val="003640E4"/>
    <w:rsid w:val="00370B35"/>
    <w:rsid w:val="00371045"/>
    <w:rsid w:val="00372474"/>
    <w:rsid w:val="00374A6E"/>
    <w:rsid w:val="003756AF"/>
    <w:rsid w:val="003778D2"/>
    <w:rsid w:val="00377B16"/>
    <w:rsid w:val="00385274"/>
    <w:rsid w:val="00386EF0"/>
    <w:rsid w:val="00387339"/>
    <w:rsid w:val="00390D81"/>
    <w:rsid w:val="00393012"/>
    <w:rsid w:val="00396559"/>
    <w:rsid w:val="003967D6"/>
    <w:rsid w:val="003A1077"/>
    <w:rsid w:val="003A1294"/>
    <w:rsid w:val="003A605D"/>
    <w:rsid w:val="003B022B"/>
    <w:rsid w:val="003B1892"/>
    <w:rsid w:val="003B26F4"/>
    <w:rsid w:val="003B4A0E"/>
    <w:rsid w:val="003C0E55"/>
    <w:rsid w:val="003C1DE5"/>
    <w:rsid w:val="003C5C8E"/>
    <w:rsid w:val="003C6F9A"/>
    <w:rsid w:val="003C7645"/>
    <w:rsid w:val="003D1870"/>
    <w:rsid w:val="003D1E1E"/>
    <w:rsid w:val="003D557C"/>
    <w:rsid w:val="003D5DCD"/>
    <w:rsid w:val="003D74E5"/>
    <w:rsid w:val="003D7DD6"/>
    <w:rsid w:val="003E2FDD"/>
    <w:rsid w:val="003E47EC"/>
    <w:rsid w:val="003E5010"/>
    <w:rsid w:val="003E5EC2"/>
    <w:rsid w:val="003E5ED8"/>
    <w:rsid w:val="003F4BDD"/>
    <w:rsid w:val="00400327"/>
    <w:rsid w:val="00400AF9"/>
    <w:rsid w:val="00403924"/>
    <w:rsid w:val="0040723E"/>
    <w:rsid w:val="004143BF"/>
    <w:rsid w:val="0041466D"/>
    <w:rsid w:val="00414E7B"/>
    <w:rsid w:val="004151F9"/>
    <w:rsid w:val="004165E2"/>
    <w:rsid w:val="00417858"/>
    <w:rsid w:val="0042055F"/>
    <w:rsid w:val="00420A55"/>
    <w:rsid w:val="00420D15"/>
    <w:rsid w:val="00422E34"/>
    <w:rsid w:val="00423254"/>
    <w:rsid w:val="00423C05"/>
    <w:rsid w:val="00426562"/>
    <w:rsid w:val="00426DD2"/>
    <w:rsid w:val="00432508"/>
    <w:rsid w:val="0043603D"/>
    <w:rsid w:val="00441704"/>
    <w:rsid w:val="00444B52"/>
    <w:rsid w:val="00447F84"/>
    <w:rsid w:val="0045102F"/>
    <w:rsid w:val="004556D0"/>
    <w:rsid w:val="00456A8E"/>
    <w:rsid w:val="0046441D"/>
    <w:rsid w:val="00464D09"/>
    <w:rsid w:val="004671CF"/>
    <w:rsid w:val="004736D1"/>
    <w:rsid w:val="0047518A"/>
    <w:rsid w:val="00475F4D"/>
    <w:rsid w:val="00477188"/>
    <w:rsid w:val="004825DD"/>
    <w:rsid w:val="00483E47"/>
    <w:rsid w:val="00485DD6"/>
    <w:rsid w:val="00493818"/>
    <w:rsid w:val="0049799E"/>
    <w:rsid w:val="004A17A2"/>
    <w:rsid w:val="004A1C82"/>
    <w:rsid w:val="004A3043"/>
    <w:rsid w:val="004B0A4E"/>
    <w:rsid w:val="004B1F0E"/>
    <w:rsid w:val="004B407D"/>
    <w:rsid w:val="004B4194"/>
    <w:rsid w:val="004B4818"/>
    <w:rsid w:val="004B4A2C"/>
    <w:rsid w:val="004B6584"/>
    <w:rsid w:val="004B7747"/>
    <w:rsid w:val="004C0541"/>
    <w:rsid w:val="004C0854"/>
    <w:rsid w:val="004C342B"/>
    <w:rsid w:val="004C53FF"/>
    <w:rsid w:val="004D1ADB"/>
    <w:rsid w:val="004D24AD"/>
    <w:rsid w:val="004D24C8"/>
    <w:rsid w:val="004D3CC4"/>
    <w:rsid w:val="004D3E23"/>
    <w:rsid w:val="004E0AE2"/>
    <w:rsid w:val="004E0B9A"/>
    <w:rsid w:val="004E1EA9"/>
    <w:rsid w:val="004E2655"/>
    <w:rsid w:val="004E2A70"/>
    <w:rsid w:val="004E2C2C"/>
    <w:rsid w:val="004E5B91"/>
    <w:rsid w:val="004F3ED4"/>
    <w:rsid w:val="00500378"/>
    <w:rsid w:val="00500511"/>
    <w:rsid w:val="00500652"/>
    <w:rsid w:val="00502A72"/>
    <w:rsid w:val="00503388"/>
    <w:rsid w:val="00505C8B"/>
    <w:rsid w:val="00507A9B"/>
    <w:rsid w:val="00511C97"/>
    <w:rsid w:val="00513575"/>
    <w:rsid w:val="005158AC"/>
    <w:rsid w:val="00520046"/>
    <w:rsid w:val="005205CE"/>
    <w:rsid w:val="005211D7"/>
    <w:rsid w:val="005231A8"/>
    <w:rsid w:val="00524705"/>
    <w:rsid w:val="00525BBB"/>
    <w:rsid w:val="0053016A"/>
    <w:rsid w:val="005339FD"/>
    <w:rsid w:val="00534043"/>
    <w:rsid w:val="00535C9C"/>
    <w:rsid w:val="0054011C"/>
    <w:rsid w:val="00540B69"/>
    <w:rsid w:val="00551B21"/>
    <w:rsid w:val="00553EB4"/>
    <w:rsid w:val="005545C9"/>
    <w:rsid w:val="00557394"/>
    <w:rsid w:val="00560A4C"/>
    <w:rsid w:val="00567F36"/>
    <w:rsid w:val="005759C3"/>
    <w:rsid w:val="00577FA9"/>
    <w:rsid w:val="005831DB"/>
    <w:rsid w:val="00585E24"/>
    <w:rsid w:val="005920E8"/>
    <w:rsid w:val="005927C0"/>
    <w:rsid w:val="00595C8E"/>
    <w:rsid w:val="00597C9B"/>
    <w:rsid w:val="005A4DEE"/>
    <w:rsid w:val="005A6C93"/>
    <w:rsid w:val="005B02DF"/>
    <w:rsid w:val="005B1A09"/>
    <w:rsid w:val="005B30EE"/>
    <w:rsid w:val="005B54A5"/>
    <w:rsid w:val="005B6D63"/>
    <w:rsid w:val="005B6DBA"/>
    <w:rsid w:val="005C35A1"/>
    <w:rsid w:val="005C429E"/>
    <w:rsid w:val="005C498D"/>
    <w:rsid w:val="005D5715"/>
    <w:rsid w:val="005D5F65"/>
    <w:rsid w:val="005E0D3E"/>
    <w:rsid w:val="005E4301"/>
    <w:rsid w:val="005E55FB"/>
    <w:rsid w:val="005F108B"/>
    <w:rsid w:val="005F2FE7"/>
    <w:rsid w:val="005F47A6"/>
    <w:rsid w:val="005F5F66"/>
    <w:rsid w:val="006010CB"/>
    <w:rsid w:val="00601580"/>
    <w:rsid w:val="00603B2C"/>
    <w:rsid w:val="00606384"/>
    <w:rsid w:val="0060720F"/>
    <w:rsid w:val="00610325"/>
    <w:rsid w:val="00615C6E"/>
    <w:rsid w:val="00616618"/>
    <w:rsid w:val="00616CF5"/>
    <w:rsid w:val="00622CB3"/>
    <w:rsid w:val="00623744"/>
    <w:rsid w:val="006246F3"/>
    <w:rsid w:val="00625286"/>
    <w:rsid w:val="00635076"/>
    <w:rsid w:val="00643B35"/>
    <w:rsid w:val="0064749F"/>
    <w:rsid w:val="00647908"/>
    <w:rsid w:val="00650696"/>
    <w:rsid w:val="00652841"/>
    <w:rsid w:val="006544DB"/>
    <w:rsid w:val="00657C61"/>
    <w:rsid w:val="00657DB5"/>
    <w:rsid w:val="00661608"/>
    <w:rsid w:val="00661657"/>
    <w:rsid w:val="00662C9C"/>
    <w:rsid w:val="00665415"/>
    <w:rsid w:val="00665786"/>
    <w:rsid w:val="00666373"/>
    <w:rsid w:val="00667189"/>
    <w:rsid w:val="00671B28"/>
    <w:rsid w:val="0067468A"/>
    <w:rsid w:val="006754A4"/>
    <w:rsid w:val="00677CC4"/>
    <w:rsid w:val="00680233"/>
    <w:rsid w:val="006815AE"/>
    <w:rsid w:val="00682E8D"/>
    <w:rsid w:val="0068309B"/>
    <w:rsid w:val="00683A55"/>
    <w:rsid w:val="006847E1"/>
    <w:rsid w:val="00684904"/>
    <w:rsid w:val="00686486"/>
    <w:rsid w:val="0068694D"/>
    <w:rsid w:val="00693111"/>
    <w:rsid w:val="00693248"/>
    <w:rsid w:val="00693668"/>
    <w:rsid w:val="00695508"/>
    <w:rsid w:val="006A0C43"/>
    <w:rsid w:val="006A1E10"/>
    <w:rsid w:val="006A21A5"/>
    <w:rsid w:val="006A536C"/>
    <w:rsid w:val="006A609E"/>
    <w:rsid w:val="006A6A9E"/>
    <w:rsid w:val="006A6B2C"/>
    <w:rsid w:val="006B0814"/>
    <w:rsid w:val="006B227E"/>
    <w:rsid w:val="006B2937"/>
    <w:rsid w:val="006B5DD5"/>
    <w:rsid w:val="006B74F1"/>
    <w:rsid w:val="006C03B7"/>
    <w:rsid w:val="006C54BB"/>
    <w:rsid w:val="006C6520"/>
    <w:rsid w:val="006C7328"/>
    <w:rsid w:val="006D0DD0"/>
    <w:rsid w:val="006D5849"/>
    <w:rsid w:val="006E0CAF"/>
    <w:rsid w:val="006E2435"/>
    <w:rsid w:val="006E43C8"/>
    <w:rsid w:val="006E44AD"/>
    <w:rsid w:val="006E494C"/>
    <w:rsid w:val="006E5836"/>
    <w:rsid w:val="006E65B2"/>
    <w:rsid w:val="006E7D21"/>
    <w:rsid w:val="006E7EC5"/>
    <w:rsid w:val="006F12DA"/>
    <w:rsid w:val="006F1553"/>
    <w:rsid w:val="006F4029"/>
    <w:rsid w:val="006F42E0"/>
    <w:rsid w:val="006F4AF0"/>
    <w:rsid w:val="006F5117"/>
    <w:rsid w:val="006F6418"/>
    <w:rsid w:val="006F6EE9"/>
    <w:rsid w:val="0070264E"/>
    <w:rsid w:val="007038B1"/>
    <w:rsid w:val="00703C3F"/>
    <w:rsid w:val="00706988"/>
    <w:rsid w:val="007157E0"/>
    <w:rsid w:val="007165A9"/>
    <w:rsid w:val="00716DCD"/>
    <w:rsid w:val="00723378"/>
    <w:rsid w:val="00724B63"/>
    <w:rsid w:val="00725371"/>
    <w:rsid w:val="007264C8"/>
    <w:rsid w:val="0073133B"/>
    <w:rsid w:val="00731C1C"/>
    <w:rsid w:val="007407F0"/>
    <w:rsid w:val="00743CBA"/>
    <w:rsid w:val="007440A0"/>
    <w:rsid w:val="007448F7"/>
    <w:rsid w:val="00745121"/>
    <w:rsid w:val="0075107A"/>
    <w:rsid w:val="007513BB"/>
    <w:rsid w:val="00752750"/>
    <w:rsid w:val="00754180"/>
    <w:rsid w:val="0076240D"/>
    <w:rsid w:val="00764D73"/>
    <w:rsid w:val="00765F66"/>
    <w:rsid w:val="00766D59"/>
    <w:rsid w:val="00767235"/>
    <w:rsid w:val="00773397"/>
    <w:rsid w:val="00780EAA"/>
    <w:rsid w:val="00783A7C"/>
    <w:rsid w:val="00783ADA"/>
    <w:rsid w:val="007859E1"/>
    <w:rsid w:val="0079175D"/>
    <w:rsid w:val="007939C8"/>
    <w:rsid w:val="00793BC0"/>
    <w:rsid w:val="007944EC"/>
    <w:rsid w:val="007951FD"/>
    <w:rsid w:val="00796978"/>
    <w:rsid w:val="007A3876"/>
    <w:rsid w:val="007A40C6"/>
    <w:rsid w:val="007A4665"/>
    <w:rsid w:val="007A78C8"/>
    <w:rsid w:val="007B374B"/>
    <w:rsid w:val="007B4B69"/>
    <w:rsid w:val="007B62DE"/>
    <w:rsid w:val="007C0016"/>
    <w:rsid w:val="007C08B6"/>
    <w:rsid w:val="007C17C7"/>
    <w:rsid w:val="007D08C7"/>
    <w:rsid w:val="007D1BF0"/>
    <w:rsid w:val="007D22F5"/>
    <w:rsid w:val="007D23A9"/>
    <w:rsid w:val="007D5143"/>
    <w:rsid w:val="007E1140"/>
    <w:rsid w:val="007E1772"/>
    <w:rsid w:val="007E3D3E"/>
    <w:rsid w:val="007E41B9"/>
    <w:rsid w:val="007E76C9"/>
    <w:rsid w:val="007F1F5E"/>
    <w:rsid w:val="007F3D92"/>
    <w:rsid w:val="007F605E"/>
    <w:rsid w:val="007F694E"/>
    <w:rsid w:val="007F7AD3"/>
    <w:rsid w:val="00801585"/>
    <w:rsid w:val="008047A8"/>
    <w:rsid w:val="00807E38"/>
    <w:rsid w:val="008116D5"/>
    <w:rsid w:val="00812790"/>
    <w:rsid w:val="00813B5D"/>
    <w:rsid w:val="0081617D"/>
    <w:rsid w:val="00816492"/>
    <w:rsid w:val="008167EE"/>
    <w:rsid w:val="008218DF"/>
    <w:rsid w:val="00821972"/>
    <w:rsid w:val="00824F86"/>
    <w:rsid w:val="0083245F"/>
    <w:rsid w:val="00833265"/>
    <w:rsid w:val="00833FEB"/>
    <w:rsid w:val="0083400D"/>
    <w:rsid w:val="00836994"/>
    <w:rsid w:val="008420C5"/>
    <w:rsid w:val="008432B7"/>
    <w:rsid w:val="0084419D"/>
    <w:rsid w:val="00844DAE"/>
    <w:rsid w:val="00845CD7"/>
    <w:rsid w:val="008461A4"/>
    <w:rsid w:val="00856C47"/>
    <w:rsid w:val="00857930"/>
    <w:rsid w:val="00857BCD"/>
    <w:rsid w:val="0086227E"/>
    <w:rsid w:val="00863281"/>
    <w:rsid w:val="00866563"/>
    <w:rsid w:val="008665C8"/>
    <w:rsid w:val="0087343C"/>
    <w:rsid w:val="008778A5"/>
    <w:rsid w:val="00881044"/>
    <w:rsid w:val="00884B4E"/>
    <w:rsid w:val="0088561E"/>
    <w:rsid w:val="00885CDE"/>
    <w:rsid w:val="00887DC2"/>
    <w:rsid w:val="008915F7"/>
    <w:rsid w:val="00895CC4"/>
    <w:rsid w:val="00895D37"/>
    <w:rsid w:val="008975A6"/>
    <w:rsid w:val="00897BE4"/>
    <w:rsid w:val="008A0F08"/>
    <w:rsid w:val="008A27FB"/>
    <w:rsid w:val="008A56BA"/>
    <w:rsid w:val="008A590C"/>
    <w:rsid w:val="008A5CA4"/>
    <w:rsid w:val="008A7882"/>
    <w:rsid w:val="008B1B36"/>
    <w:rsid w:val="008B5E7F"/>
    <w:rsid w:val="008C12A7"/>
    <w:rsid w:val="008C6E9A"/>
    <w:rsid w:val="008C7D55"/>
    <w:rsid w:val="008D1A15"/>
    <w:rsid w:val="008D4185"/>
    <w:rsid w:val="008D5154"/>
    <w:rsid w:val="008D6644"/>
    <w:rsid w:val="008D6C38"/>
    <w:rsid w:val="008E3204"/>
    <w:rsid w:val="008E3EB4"/>
    <w:rsid w:val="008E42F1"/>
    <w:rsid w:val="008E63F3"/>
    <w:rsid w:val="008E648D"/>
    <w:rsid w:val="008E7CBB"/>
    <w:rsid w:val="008F020F"/>
    <w:rsid w:val="008F3521"/>
    <w:rsid w:val="009033B0"/>
    <w:rsid w:val="00904CB2"/>
    <w:rsid w:val="009054CF"/>
    <w:rsid w:val="009054DD"/>
    <w:rsid w:val="0090595B"/>
    <w:rsid w:val="00906702"/>
    <w:rsid w:val="00906A3A"/>
    <w:rsid w:val="00906BF5"/>
    <w:rsid w:val="009070C1"/>
    <w:rsid w:val="0090764F"/>
    <w:rsid w:val="00907E6E"/>
    <w:rsid w:val="00913F09"/>
    <w:rsid w:val="00914827"/>
    <w:rsid w:val="00915A33"/>
    <w:rsid w:val="00920F50"/>
    <w:rsid w:val="00922ECF"/>
    <w:rsid w:val="009232EA"/>
    <w:rsid w:val="00927DFC"/>
    <w:rsid w:val="009315B0"/>
    <w:rsid w:val="00932DBE"/>
    <w:rsid w:val="0093315F"/>
    <w:rsid w:val="00936A65"/>
    <w:rsid w:val="00940182"/>
    <w:rsid w:val="00940A3F"/>
    <w:rsid w:val="009533F0"/>
    <w:rsid w:val="00953B7D"/>
    <w:rsid w:val="00954866"/>
    <w:rsid w:val="00954B83"/>
    <w:rsid w:val="0095757B"/>
    <w:rsid w:val="0096023E"/>
    <w:rsid w:val="0096176B"/>
    <w:rsid w:val="00961BA7"/>
    <w:rsid w:val="00961C5A"/>
    <w:rsid w:val="009624B6"/>
    <w:rsid w:val="009626F8"/>
    <w:rsid w:val="009649BD"/>
    <w:rsid w:val="009704E4"/>
    <w:rsid w:val="009714F4"/>
    <w:rsid w:val="00974D38"/>
    <w:rsid w:val="00975760"/>
    <w:rsid w:val="00977DB3"/>
    <w:rsid w:val="00981BB6"/>
    <w:rsid w:val="00983267"/>
    <w:rsid w:val="009846F6"/>
    <w:rsid w:val="0098634B"/>
    <w:rsid w:val="00990DAB"/>
    <w:rsid w:val="009927B2"/>
    <w:rsid w:val="00994B39"/>
    <w:rsid w:val="0099647D"/>
    <w:rsid w:val="00996828"/>
    <w:rsid w:val="00997654"/>
    <w:rsid w:val="009A2528"/>
    <w:rsid w:val="009A2AE3"/>
    <w:rsid w:val="009A3650"/>
    <w:rsid w:val="009A76A1"/>
    <w:rsid w:val="009A7AD8"/>
    <w:rsid w:val="009B3209"/>
    <w:rsid w:val="009B3B02"/>
    <w:rsid w:val="009B42CF"/>
    <w:rsid w:val="009B47C7"/>
    <w:rsid w:val="009B659D"/>
    <w:rsid w:val="009B6DFB"/>
    <w:rsid w:val="009B71BE"/>
    <w:rsid w:val="009C0F1C"/>
    <w:rsid w:val="009C216C"/>
    <w:rsid w:val="009C691A"/>
    <w:rsid w:val="009C6BD4"/>
    <w:rsid w:val="009D0969"/>
    <w:rsid w:val="009D1D6C"/>
    <w:rsid w:val="009D453B"/>
    <w:rsid w:val="009D479B"/>
    <w:rsid w:val="009D6D01"/>
    <w:rsid w:val="009D7B01"/>
    <w:rsid w:val="009E0259"/>
    <w:rsid w:val="009F1E73"/>
    <w:rsid w:val="009F2320"/>
    <w:rsid w:val="009F473B"/>
    <w:rsid w:val="009F50F5"/>
    <w:rsid w:val="00A02176"/>
    <w:rsid w:val="00A02580"/>
    <w:rsid w:val="00A0340B"/>
    <w:rsid w:val="00A05910"/>
    <w:rsid w:val="00A06984"/>
    <w:rsid w:val="00A1215E"/>
    <w:rsid w:val="00A1434D"/>
    <w:rsid w:val="00A14610"/>
    <w:rsid w:val="00A1512F"/>
    <w:rsid w:val="00A2081C"/>
    <w:rsid w:val="00A20955"/>
    <w:rsid w:val="00A22B4B"/>
    <w:rsid w:val="00A24BBE"/>
    <w:rsid w:val="00A26ED4"/>
    <w:rsid w:val="00A272BF"/>
    <w:rsid w:val="00A30073"/>
    <w:rsid w:val="00A31370"/>
    <w:rsid w:val="00A324A9"/>
    <w:rsid w:val="00A325A3"/>
    <w:rsid w:val="00A34708"/>
    <w:rsid w:val="00A3666C"/>
    <w:rsid w:val="00A37570"/>
    <w:rsid w:val="00A4083F"/>
    <w:rsid w:val="00A434A9"/>
    <w:rsid w:val="00A44861"/>
    <w:rsid w:val="00A4778E"/>
    <w:rsid w:val="00A51723"/>
    <w:rsid w:val="00A52AD8"/>
    <w:rsid w:val="00A54E44"/>
    <w:rsid w:val="00A5562E"/>
    <w:rsid w:val="00A55987"/>
    <w:rsid w:val="00A55F21"/>
    <w:rsid w:val="00A618AB"/>
    <w:rsid w:val="00A6380A"/>
    <w:rsid w:val="00A654E8"/>
    <w:rsid w:val="00A66057"/>
    <w:rsid w:val="00A71DEC"/>
    <w:rsid w:val="00A76D49"/>
    <w:rsid w:val="00A76EBF"/>
    <w:rsid w:val="00A77222"/>
    <w:rsid w:val="00A80C1E"/>
    <w:rsid w:val="00A80D67"/>
    <w:rsid w:val="00A81372"/>
    <w:rsid w:val="00A845BA"/>
    <w:rsid w:val="00A84A3E"/>
    <w:rsid w:val="00A86859"/>
    <w:rsid w:val="00A871D5"/>
    <w:rsid w:val="00A876FE"/>
    <w:rsid w:val="00A95CEF"/>
    <w:rsid w:val="00A97768"/>
    <w:rsid w:val="00AA0079"/>
    <w:rsid w:val="00AA029F"/>
    <w:rsid w:val="00AA1CA2"/>
    <w:rsid w:val="00AA440A"/>
    <w:rsid w:val="00AB0F42"/>
    <w:rsid w:val="00AB1E6C"/>
    <w:rsid w:val="00AB71FC"/>
    <w:rsid w:val="00AC1486"/>
    <w:rsid w:val="00AC1F38"/>
    <w:rsid w:val="00AC3731"/>
    <w:rsid w:val="00AC720F"/>
    <w:rsid w:val="00AD1D00"/>
    <w:rsid w:val="00AD3BF1"/>
    <w:rsid w:val="00AD3E85"/>
    <w:rsid w:val="00AD5C59"/>
    <w:rsid w:val="00AE0500"/>
    <w:rsid w:val="00AE0B49"/>
    <w:rsid w:val="00AE0FE2"/>
    <w:rsid w:val="00AE309A"/>
    <w:rsid w:val="00AE38B4"/>
    <w:rsid w:val="00AE5568"/>
    <w:rsid w:val="00AE6697"/>
    <w:rsid w:val="00AF0949"/>
    <w:rsid w:val="00AF1B68"/>
    <w:rsid w:val="00AF249A"/>
    <w:rsid w:val="00AF3151"/>
    <w:rsid w:val="00AF5B72"/>
    <w:rsid w:val="00AF6354"/>
    <w:rsid w:val="00B0438A"/>
    <w:rsid w:val="00B06A44"/>
    <w:rsid w:val="00B07269"/>
    <w:rsid w:val="00B072D4"/>
    <w:rsid w:val="00B07625"/>
    <w:rsid w:val="00B11104"/>
    <w:rsid w:val="00B13DD3"/>
    <w:rsid w:val="00B15752"/>
    <w:rsid w:val="00B1581C"/>
    <w:rsid w:val="00B15EF2"/>
    <w:rsid w:val="00B2348B"/>
    <w:rsid w:val="00B2553A"/>
    <w:rsid w:val="00B263BC"/>
    <w:rsid w:val="00B30B71"/>
    <w:rsid w:val="00B32C6D"/>
    <w:rsid w:val="00B333C5"/>
    <w:rsid w:val="00B33525"/>
    <w:rsid w:val="00B356FA"/>
    <w:rsid w:val="00B35A0A"/>
    <w:rsid w:val="00B370BD"/>
    <w:rsid w:val="00B37F96"/>
    <w:rsid w:val="00B43872"/>
    <w:rsid w:val="00B445EB"/>
    <w:rsid w:val="00B44601"/>
    <w:rsid w:val="00B52716"/>
    <w:rsid w:val="00B54058"/>
    <w:rsid w:val="00B54F6D"/>
    <w:rsid w:val="00B5676A"/>
    <w:rsid w:val="00B56814"/>
    <w:rsid w:val="00B57360"/>
    <w:rsid w:val="00B57714"/>
    <w:rsid w:val="00B6100B"/>
    <w:rsid w:val="00B6136C"/>
    <w:rsid w:val="00B621F1"/>
    <w:rsid w:val="00B63F96"/>
    <w:rsid w:val="00B6410F"/>
    <w:rsid w:val="00B66CE1"/>
    <w:rsid w:val="00B71EA4"/>
    <w:rsid w:val="00B74E48"/>
    <w:rsid w:val="00B77CAB"/>
    <w:rsid w:val="00B77F14"/>
    <w:rsid w:val="00B81794"/>
    <w:rsid w:val="00B84470"/>
    <w:rsid w:val="00B84AE4"/>
    <w:rsid w:val="00B9005A"/>
    <w:rsid w:val="00B906B3"/>
    <w:rsid w:val="00B92435"/>
    <w:rsid w:val="00B95B22"/>
    <w:rsid w:val="00BA1083"/>
    <w:rsid w:val="00BA1AD6"/>
    <w:rsid w:val="00BA42A8"/>
    <w:rsid w:val="00BA4FF6"/>
    <w:rsid w:val="00BA54DB"/>
    <w:rsid w:val="00BA554E"/>
    <w:rsid w:val="00BA69E7"/>
    <w:rsid w:val="00BA7227"/>
    <w:rsid w:val="00BB0290"/>
    <w:rsid w:val="00BB14BC"/>
    <w:rsid w:val="00BB1EAE"/>
    <w:rsid w:val="00BC0432"/>
    <w:rsid w:val="00BC0FEB"/>
    <w:rsid w:val="00BC2623"/>
    <w:rsid w:val="00BC28B6"/>
    <w:rsid w:val="00BC4046"/>
    <w:rsid w:val="00BC4616"/>
    <w:rsid w:val="00BC5B45"/>
    <w:rsid w:val="00BC6050"/>
    <w:rsid w:val="00BC656E"/>
    <w:rsid w:val="00BD001D"/>
    <w:rsid w:val="00BD0381"/>
    <w:rsid w:val="00BD566C"/>
    <w:rsid w:val="00BE0E1E"/>
    <w:rsid w:val="00BE4746"/>
    <w:rsid w:val="00BE54B9"/>
    <w:rsid w:val="00BE6772"/>
    <w:rsid w:val="00BE793A"/>
    <w:rsid w:val="00BE7E35"/>
    <w:rsid w:val="00BF1B06"/>
    <w:rsid w:val="00BF1EDC"/>
    <w:rsid w:val="00BF230C"/>
    <w:rsid w:val="00BF35F6"/>
    <w:rsid w:val="00BF3DEA"/>
    <w:rsid w:val="00BF405E"/>
    <w:rsid w:val="00BF5CB0"/>
    <w:rsid w:val="00C01CAB"/>
    <w:rsid w:val="00C01CCA"/>
    <w:rsid w:val="00C03D19"/>
    <w:rsid w:val="00C04121"/>
    <w:rsid w:val="00C048A0"/>
    <w:rsid w:val="00C05856"/>
    <w:rsid w:val="00C0619E"/>
    <w:rsid w:val="00C10FEC"/>
    <w:rsid w:val="00C11ACC"/>
    <w:rsid w:val="00C15140"/>
    <w:rsid w:val="00C169DB"/>
    <w:rsid w:val="00C20210"/>
    <w:rsid w:val="00C24021"/>
    <w:rsid w:val="00C2424E"/>
    <w:rsid w:val="00C26D39"/>
    <w:rsid w:val="00C279BE"/>
    <w:rsid w:val="00C27C9F"/>
    <w:rsid w:val="00C32EC2"/>
    <w:rsid w:val="00C33183"/>
    <w:rsid w:val="00C376C2"/>
    <w:rsid w:val="00C37BE2"/>
    <w:rsid w:val="00C37E1C"/>
    <w:rsid w:val="00C40383"/>
    <w:rsid w:val="00C407DC"/>
    <w:rsid w:val="00C40C7E"/>
    <w:rsid w:val="00C43E21"/>
    <w:rsid w:val="00C44D45"/>
    <w:rsid w:val="00C46D62"/>
    <w:rsid w:val="00C47A8E"/>
    <w:rsid w:val="00C51197"/>
    <w:rsid w:val="00C53578"/>
    <w:rsid w:val="00C57E27"/>
    <w:rsid w:val="00C610EB"/>
    <w:rsid w:val="00C66735"/>
    <w:rsid w:val="00C6768C"/>
    <w:rsid w:val="00C72E11"/>
    <w:rsid w:val="00C76031"/>
    <w:rsid w:val="00C778DD"/>
    <w:rsid w:val="00C80872"/>
    <w:rsid w:val="00C80DA5"/>
    <w:rsid w:val="00C817FB"/>
    <w:rsid w:val="00C81A22"/>
    <w:rsid w:val="00C82322"/>
    <w:rsid w:val="00C843BA"/>
    <w:rsid w:val="00C90FCA"/>
    <w:rsid w:val="00C96684"/>
    <w:rsid w:val="00C97E13"/>
    <w:rsid w:val="00CA02CF"/>
    <w:rsid w:val="00CA3E6D"/>
    <w:rsid w:val="00CA4658"/>
    <w:rsid w:val="00CA4B87"/>
    <w:rsid w:val="00CA4C8F"/>
    <w:rsid w:val="00CA5783"/>
    <w:rsid w:val="00CA6611"/>
    <w:rsid w:val="00CB01DC"/>
    <w:rsid w:val="00CB17CA"/>
    <w:rsid w:val="00CB52E6"/>
    <w:rsid w:val="00CB6993"/>
    <w:rsid w:val="00CC0424"/>
    <w:rsid w:val="00CC1AFF"/>
    <w:rsid w:val="00CC35EB"/>
    <w:rsid w:val="00CC3DEF"/>
    <w:rsid w:val="00CC7B9A"/>
    <w:rsid w:val="00CD11E8"/>
    <w:rsid w:val="00CD18AC"/>
    <w:rsid w:val="00CD4998"/>
    <w:rsid w:val="00CD68EC"/>
    <w:rsid w:val="00CD6C61"/>
    <w:rsid w:val="00CD7BBC"/>
    <w:rsid w:val="00CE0E39"/>
    <w:rsid w:val="00CE12DA"/>
    <w:rsid w:val="00CE19D2"/>
    <w:rsid w:val="00CE3CEC"/>
    <w:rsid w:val="00CF065A"/>
    <w:rsid w:val="00CF1E4F"/>
    <w:rsid w:val="00CF44E8"/>
    <w:rsid w:val="00D02D66"/>
    <w:rsid w:val="00D04A7F"/>
    <w:rsid w:val="00D05676"/>
    <w:rsid w:val="00D05933"/>
    <w:rsid w:val="00D07CD5"/>
    <w:rsid w:val="00D1085C"/>
    <w:rsid w:val="00D1182A"/>
    <w:rsid w:val="00D11A37"/>
    <w:rsid w:val="00D137DB"/>
    <w:rsid w:val="00D13BDF"/>
    <w:rsid w:val="00D14C1A"/>
    <w:rsid w:val="00D1598F"/>
    <w:rsid w:val="00D1776E"/>
    <w:rsid w:val="00D20296"/>
    <w:rsid w:val="00D20436"/>
    <w:rsid w:val="00D20FC3"/>
    <w:rsid w:val="00D240F5"/>
    <w:rsid w:val="00D24BC1"/>
    <w:rsid w:val="00D2658F"/>
    <w:rsid w:val="00D270C0"/>
    <w:rsid w:val="00D30B26"/>
    <w:rsid w:val="00D32D90"/>
    <w:rsid w:val="00D33874"/>
    <w:rsid w:val="00D36ABE"/>
    <w:rsid w:val="00D40B7F"/>
    <w:rsid w:val="00D41541"/>
    <w:rsid w:val="00D45319"/>
    <w:rsid w:val="00D456C4"/>
    <w:rsid w:val="00D469A3"/>
    <w:rsid w:val="00D47E7F"/>
    <w:rsid w:val="00D5002C"/>
    <w:rsid w:val="00D514BC"/>
    <w:rsid w:val="00D53EC5"/>
    <w:rsid w:val="00D53F75"/>
    <w:rsid w:val="00D54D03"/>
    <w:rsid w:val="00D5519D"/>
    <w:rsid w:val="00D55249"/>
    <w:rsid w:val="00D57851"/>
    <w:rsid w:val="00D637A0"/>
    <w:rsid w:val="00D63F86"/>
    <w:rsid w:val="00D66062"/>
    <w:rsid w:val="00D74641"/>
    <w:rsid w:val="00D74769"/>
    <w:rsid w:val="00D74B31"/>
    <w:rsid w:val="00D83087"/>
    <w:rsid w:val="00D8397F"/>
    <w:rsid w:val="00D85DDF"/>
    <w:rsid w:val="00D92F01"/>
    <w:rsid w:val="00D93E63"/>
    <w:rsid w:val="00D95ABD"/>
    <w:rsid w:val="00D95DD0"/>
    <w:rsid w:val="00D96128"/>
    <w:rsid w:val="00D974D7"/>
    <w:rsid w:val="00D97853"/>
    <w:rsid w:val="00DA1FF6"/>
    <w:rsid w:val="00DA3497"/>
    <w:rsid w:val="00DA3EB1"/>
    <w:rsid w:val="00DA74B9"/>
    <w:rsid w:val="00DB2780"/>
    <w:rsid w:val="00DB3375"/>
    <w:rsid w:val="00DB5515"/>
    <w:rsid w:val="00DB5A32"/>
    <w:rsid w:val="00DB6AA8"/>
    <w:rsid w:val="00DB7544"/>
    <w:rsid w:val="00DB7DAF"/>
    <w:rsid w:val="00DC069E"/>
    <w:rsid w:val="00DC08B9"/>
    <w:rsid w:val="00DC6401"/>
    <w:rsid w:val="00DD3046"/>
    <w:rsid w:val="00DD7E36"/>
    <w:rsid w:val="00DE17F2"/>
    <w:rsid w:val="00DE18EE"/>
    <w:rsid w:val="00DE611A"/>
    <w:rsid w:val="00DE63D7"/>
    <w:rsid w:val="00DE705E"/>
    <w:rsid w:val="00DF2705"/>
    <w:rsid w:val="00DF4003"/>
    <w:rsid w:val="00DF5951"/>
    <w:rsid w:val="00E00991"/>
    <w:rsid w:val="00E0263C"/>
    <w:rsid w:val="00E05E33"/>
    <w:rsid w:val="00E11515"/>
    <w:rsid w:val="00E14F06"/>
    <w:rsid w:val="00E175E8"/>
    <w:rsid w:val="00E1762E"/>
    <w:rsid w:val="00E205EF"/>
    <w:rsid w:val="00E247C3"/>
    <w:rsid w:val="00E253BB"/>
    <w:rsid w:val="00E25552"/>
    <w:rsid w:val="00E270C6"/>
    <w:rsid w:val="00E30E93"/>
    <w:rsid w:val="00E313DC"/>
    <w:rsid w:val="00E377BF"/>
    <w:rsid w:val="00E415C7"/>
    <w:rsid w:val="00E4176A"/>
    <w:rsid w:val="00E42D41"/>
    <w:rsid w:val="00E51F35"/>
    <w:rsid w:val="00E531B5"/>
    <w:rsid w:val="00E541D3"/>
    <w:rsid w:val="00E579CC"/>
    <w:rsid w:val="00E6008A"/>
    <w:rsid w:val="00E61518"/>
    <w:rsid w:val="00E61880"/>
    <w:rsid w:val="00E63741"/>
    <w:rsid w:val="00E63830"/>
    <w:rsid w:val="00E64775"/>
    <w:rsid w:val="00E64DF8"/>
    <w:rsid w:val="00E65C30"/>
    <w:rsid w:val="00E7244A"/>
    <w:rsid w:val="00E72FB8"/>
    <w:rsid w:val="00E73418"/>
    <w:rsid w:val="00E74EB9"/>
    <w:rsid w:val="00E75E3C"/>
    <w:rsid w:val="00E77B90"/>
    <w:rsid w:val="00E80812"/>
    <w:rsid w:val="00E92877"/>
    <w:rsid w:val="00E95022"/>
    <w:rsid w:val="00E97912"/>
    <w:rsid w:val="00EA0147"/>
    <w:rsid w:val="00EB1197"/>
    <w:rsid w:val="00EB2A6C"/>
    <w:rsid w:val="00EB2F84"/>
    <w:rsid w:val="00EB30CF"/>
    <w:rsid w:val="00EB340E"/>
    <w:rsid w:val="00EB4AAD"/>
    <w:rsid w:val="00EB636A"/>
    <w:rsid w:val="00EC0CE3"/>
    <w:rsid w:val="00EC133D"/>
    <w:rsid w:val="00EC1ED2"/>
    <w:rsid w:val="00EC32C6"/>
    <w:rsid w:val="00EC40C5"/>
    <w:rsid w:val="00EC4FFB"/>
    <w:rsid w:val="00EC5409"/>
    <w:rsid w:val="00EC5637"/>
    <w:rsid w:val="00EC5AD8"/>
    <w:rsid w:val="00ED00E5"/>
    <w:rsid w:val="00ED1946"/>
    <w:rsid w:val="00ED20C0"/>
    <w:rsid w:val="00ED2109"/>
    <w:rsid w:val="00ED3056"/>
    <w:rsid w:val="00ED4F91"/>
    <w:rsid w:val="00ED6A92"/>
    <w:rsid w:val="00EE2BC1"/>
    <w:rsid w:val="00EE5018"/>
    <w:rsid w:val="00EE59DC"/>
    <w:rsid w:val="00EE6037"/>
    <w:rsid w:val="00EE630E"/>
    <w:rsid w:val="00EE7EF7"/>
    <w:rsid w:val="00EF26FC"/>
    <w:rsid w:val="00EF5815"/>
    <w:rsid w:val="00EF5B8A"/>
    <w:rsid w:val="00EF5D52"/>
    <w:rsid w:val="00F004D0"/>
    <w:rsid w:val="00F03B0E"/>
    <w:rsid w:val="00F06B29"/>
    <w:rsid w:val="00F06CFE"/>
    <w:rsid w:val="00F1062F"/>
    <w:rsid w:val="00F11DC9"/>
    <w:rsid w:val="00F12CE2"/>
    <w:rsid w:val="00F1474A"/>
    <w:rsid w:val="00F14CCD"/>
    <w:rsid w:val="00F1500D"/>
    <w:rsid w:val="00F150F8"/>
    <w:rsid w:val="00F17E52"/>
    <w:rsid w:val="00F21E23"/>
    <w:rsid w:val="00F30998"/>
    <w:rsid w:val="00F31B3B"/>
    <w:rsid w:val="00F34361"/>
    <w:rsid w:val="00F36035"/>
    <w:rsid w:val="00F41A14"/>
    <w:rsid w:val="00F451F1"/>
    <w:rsid w:val="00F45F20"/>
    <w:rsid w:val="00F46404"/>
    <w:rsid w:val="00F465D1"/>
    <w:rsid w:val="00F466FD"/>
    <w:rsid w:val="00F4795B"/>
    <w:rsid w:val="00F47F2A"/>
    <w:rsid w:val="00F5230C"/>
    <w:rsid w:val="00F560EE"/>
    <w:rsid w:val="00F6535B"/>
    <w:rsid w:val="00F65DDD"/>
    <w:rsid w:val="00F66EB5"/>
    <w:rsid w:val="00F70B84"/>
    <w:rsid w:val="00F73092"/>
    <w:rsid w:val="00F77202"/>
    <w:rsid w:val="00F77E5E"/>
    <w:rsid w:val="00F814E9"/>
    <w:rsid w:val="00F83E6C"/>
    <w:rsid w:val="00F906F5"/>
    <w:rsid w:val="00F9142A"/>
    <w:rsid w:val="00F9324B"/>
    <w:rsid w:val="00F934F3"/>
    <w:rsid w:val="00F93F8F"/>
    <w:rsid w:val="00F940B0"/>
    <w:rsid w:val="00F960C0"/>
    <w:rsid w:val="00F97891"/>
    <w:rsid w:val="00F97F53"/>
    <w:rsid w:val="00FA2EB1"/>
    <w:rsid w:val="00FA3D81"/>
    <w:rsid w:val="00FA48D1"/>
    <w:rsid w:val="00FA633A"/>
    <w:rsid w:val="00FA729D"/>
    <w:rsid w:val="00FB0BD5"/>
    <w:rsid w:val="00FB1C46"/>
    <w:rsid w:val="00FB3EAF"/>
    <w:rsid w:val="00FB4A82"/>
    <w:rsid w:val="00FB5204"/>
    <w:rsid w:val="00FB7A09"/>
    <w:rsid w:val="00FB7C3F"/>
    <w:rsid w:val="00FC276C"/>
    <w:rsid w:val="00FC2EAE"/>
    <w:rsid w:val="00FC5A75"/>
    <w:rsid w:val="00FC5B4D"/>
    <w:rsid w:val="00FC658E"/>
    <w:rsid w:val="00FD1DE2"/>
    <w:rsid w:val="00FD3994"/>
    <w:rsid w:val="00FD624C"/>
    <w:rsid w:val="00FE024C"/>
    <w:rsid w:val="00FE1066"/>
    <w:rsid w:val="00FE23CF"/>
    <w:rsid w:val="00FE4266"/>
    <w:rsid w:val="00FE49F4"/>
    <w:rsid w:val="00FE4BD3"/>
    <w:rsid w:val="00FF0F2C"/>
    <w:rsid w:val="00FF3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5B729247"/>
  <w15:docId w15:val="{961BC5CF-4975-491E-8A85-D56B4D2A6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before="180"/>
        <w:ind w:left="936" w:hanging="360"/>
      </w:pPr>
    </w:pPrDefault>
  </w:docDefaults>
  <w:latentStyles w:defLockedState="0" w:defUIPriority="0" w:defSemiHidden="0" w:defUnhideWhenUsed="0" w:defQFormat="0" w:count="376">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535C9C"/>
  </w:style>
  <w:style w:type="paragraph" w:styleId="Heading1">
    <w:name w:val="heading 1"/>
    <w:basedOn w:val="PRT"/>
    <w:link w:val="Heading1Char"/>
    <w:autoRedefine/>
    <w:uiPriority w:val="9"/>
    <w:qFormat/>
    <w:rsid w:val="002F7ABF"/>
    <w:pPr>
      <w:numPr>
        <w:numId w:val="2"/>
      </w:numPr>
      <w:jc w:val="left"/>
      <w:outlineLvl w:val="0"/>
    </w:pPr>
    <w:rPr>
      <w:rFonts w:eastAsiaTheme="majorEastAsia" w:cstheme="majorBidi"/>
      <w:bCs/>
      <w:sz w:val="20"/>
      <w:szCs w:val="28"/>
    </w:rPr>
  </w:style>
  <w:style w:type="paragraph" w:styleId="Heading2">
    <w:name w:val="heading 2"/>
    <w:link w:val="Heading2Char"/>
    <w:autoRedefine/>
    <w:uiPriority w:val="9"/>
    <w:qFormat/>
    <w:rsid w:val="00225528"/>
    <w:pPr>
      <w:widowControl w:val="0"/>
      <w:numPr>
        <w:ilvl w:val="3"/>
        <w:numId w:val="2"/>
      </w:numPr>
      <w:spacing w:before="200"/>
      <w:outlineLvl w:val="1"/>
    </w:pPr>
    <w:rPr>
      <w:rFonts w:eastAsiaTheme="majorEastAsia" w:cstheme="majorBidi"/>
      <w:b/>
      <w:bCs/>
      <w:color w:val="000000" w:themeColor="text1"/>
      <w:szCs w:val="26"/>
    </w:rPr>
  </w:style>
  <w:style w:type="paragraph" w:styleId="Heading3">
    <w:name w:val="heading 3"/>
    <w:link w:val="Heading3Char"/>
    <w:autoRedefine/>
    <w:uiPriority w:val="9"/>
    <w:qFormat/>
    <w:rsid w:val="007E3D3E"/>
    <w:pPr>
      <w:numPr>
        <w:numId w:val="4"/>
      </w:numPr>
      <w:outlineLvl w:val="2"/>
    </w:pPr>
    <w:rPr>
      <w:rFonts w:eastAsiaTheme="majorEastAsia" w:cstheme="majorBidi"/>
      <w:bCs/>
    </w:rPr>
  </w:style>
  <w:style w:type="paragraph" w:styleId="Heading4">
    <w:name w:val="heading 4"/>
    <w:link w:val="Heading4Char"/>
    <w:autoRedefine/>
    <w:uiPriority w:val="9"/>
    <w:qFormat/>
    <w:rsid w:val="00225528"/>
    <w:pPr>
      <w:numPr>
        <w:ilvl w:val="5"/>
        <w:numId w:val="2"/>
      </w:numPr>
      <w:spacing w:before="0"/>
      <w:outlineLvl w:val="3"/>
    </w:pPr>
    <w:rPr>
      <w:rFonts w:eastAsiaTheme="majorEastAsia" w:cstheme="majorBidi"/>
      <w:bCs/>
      <w:iCs/>
    </w:rPr>
  </w:style>
  <w:style w:type="paragraph" w:styleId="Heading5">
    <w:name w:val="heading 5"/>
    <w:link w:val="Heading5Char"/>
    <w:autoRedefine/>
    <w:uiPriority w:val="9"/>
    <w:qFormat/>
    <w:rsid w:val="00225528"/>
    <w:pPr>
      <w:widowControl w:val="0"/>
      <w:numPr>
        <w:ilvl w:val="6"/>
        <w:numId w:val="2"/>
      </w:numPr>
      <w:spacing w:before="0"/>
      <w:outlineLvl w:val="4"/>
    </w:pPr>
    <w:rPr>
      <w:rFonts w:eastAsiaTheme="majorEastAsia" w:cstheme="majorBidi"/>
      <w:color w:val="000000" w:themeColor="text1"/>
    </w:rPr>
  </w:style>
  <w:style w:type="paragraph" w:styleId="Heading6">
    <w:name w:val="heading 6"/>
    <w:link w:val="Heading6Char"/>
    <w:autoRedefine/>
    <w:uiPriority w:val="9"/>
    <w:qFormat/>
    <w:rsid w:val="00FF3637"/>
    <w:pPr>
      <w:widowControl w:val="0"/>
      <w:numPr>
        <w:ilvl w:val="7"/>
        <w:numId w:val="1"/>
      </w:numPr>
      <w:spacing w:before="0"/>
      <w:outlineLvl w:val="5"/>
    </w:pPr>
    <w:rPr>
      <w:rFonts w:eastAsiaTheme="majorEastAsia" w:cstheme="majorBidi"/>
      <w:iCs/>
      <w:color w:val="000000"/>
      <w:sz w:val="22"/>
    </w:rPr>
  </w:style>
  <w:style w:type="paragraph" w:styleId="Heading7">
    <w:name w:val="heading 7"/>
    <w:basedOn w:val="Heading6"/>
    <w:link w:val="Heading7Char"/>
    <w:autoRedefine/>
    <w:uiPriority w:val="9"/>
    <w:qFormat/>
    <w:rsid w:val="0053016A"/>
    <w:pPr>
      <w:keepNext/>
      <w:keepLines/>
      <w:numPr>
        <w:ilvl w:val="8"/>
      </w:numPr>
      <w:outlineLvl w:val="6"/>
    </w:pPr>
    <w:rPr>
      <w:iCs w:val="0"/>
    </w:rPr>
  </w:style>
  <w:style w:type="paragraph" w:styleId="Heading8">
    <w:name w:val="heading 8"/>
    <w:basedOn w:val="Normal"/>
    <w:next w:val="Normal"/>
    <w:link w:val="Heading8Char"/>
    <w:uiPriority w:val="9"/>
    <w:rsid w:val="008C6E9A"/>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unhideWhenUsed/>
    <w:rsid w:val="008C6E9A"/>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customStyle="1" w:styleId="PRT">
    <w:name w:val="PRT"/>
    <w:autoRedefine/>
    <w:qFormat/>
    <w:rsid w:val="009846F6"/>
    <w:pPr>
      <w:widowControl w:val="0"/>
      <w:jc w:val="center"/>
    </w:pPr>
    <w:rPr>
      <w:b/>
      <w:color w:val="000000" w:themeColor="text1"/>
      <w:sz w:val="22"/>
      <w:szCs w:val="24"/>
    </w:rPr>
  </w:style>
  <w:style w:type="paragraph" w:customStyle="1" w:styleId="ART">
    <w:name w:val="ART"/>
    <w:basedOn w:val="Normal"/>
    <w:rsid w:val="008C6E9A"/>
    <w:pPr>
      <w:numPr>
        <w:ilvl w:val="3"/>
        <w:numId w:val="3"/>
      </w:numPr>
    </w:pPr>
  </w:style>
  <w:style w:type="paragraph" w:customStyle="1" w:styleId="PR1">
    <w:name w:val="PR1"/>
    <w:basedOn w:val="Normal"/>
    <w:rsid w:val="008C6E9A"/>
    <w:pPr>
      <w:numPr>
        <w:ilvl w:val="4"/>
        <w:numId w:val="3"/>
      </w:numPr>
    </w:pPr>
  </w:style>
  <w:style w:type="paragraph" w:customStyle="1" w:styleId="PR2">
    <w:name w:val="PR2"/>
    <w:basedOn w:val="Normal"/>
    <w:rsid w:val="008C6E9A"/>
    <w:pPr>
      <w:numPr>
        <w:ilvl w:val="5"/>
        <w:numId w:val="3"/>
      </w:numPr>
    </w:pPr>
  </w:style>
  <w:style w:type="paragraph" w:customStyle="1" w:styleId="PR3">
    <w:name w:val="PR3"/>
    <w:basedOn w:val="Normal"/>
    <w:rsid w:val="008C6E9A"/>
    <w:pPr>
      <w:numPr>
        <w:ilvl w:val="6"/>
        <w:numId w:val="3"/>
      </w:numPr>
    </w:pPr>
  </w:style>
  <w:style w:type="paragraph" w:customStyle="1" w:styleId="PR4">
    <w:name w:val="PR4"/>
    <w:basedOn w:val="Normal"/>
    <w:rsid w:val="009F473B"/>
    <w:pPr>
      <w:tabs>
        <w:tab w:val="num" w:pos="2304"/>
      </w:tabs>
      <w:ind w:left="2304" w:hanging="432"/>
    </w:pPr>
  </w:style>
  <w:style w:type="paragraph" w:styleId="Header">
    <w:name w:val="header"/>
    <w:basedOn w:val="Normal"/>
    <w:link w:val="HeaderChar"/>
    <w:autoRedefine/>
    <w:uiPriority w:val="99"/>
    <w:qFormat/>
    <w:rsid w:val="0086227E"/>
    <w:pPr>
      <w:widowControl w:val="0"/>
      <w:tabs>
        <w:tab w:val="center" w:pos="5040"/>
        <w:tab w:val="right" w:pos="10080"/>
      </w:tabs>
      <w:spacing w:before="0"/>
      <w:ind w:left="0" w:firstLine="0"/>
      <w:jc w:val="right"/>
      <w:textboxTightWrap w:val="allLines"/>
    </w:pPr>
    <w:rPr>
      <w:rFonts w:cs="Arial"/>
      <w:noProof/>
    </w:rPr>
  </w:style>
  <w:style w:type="paragraph" w:styleId="Footer">
    <w:name w:val="footer"/>
    <w:basedOn w:val="Normal"/>
    <w:link w:val="FooterChar"/>
    <w:autoRedefine/>
    <w:uiPriority w:val="99"/>
    <w:qFormat/>
    <w:rsid w:val="009070C1"/>
    <w:pPr>
      <w:widowControl w:val="0"/>
      <w:tabs>
        <w:tab w:val="center" w:pos="5040"/>
        <w:tab w:val="right" w:pos="10080"/>
      </w:tabs>
      <w:spacing w:before="0"/>
      <w:jc w:val="both"/>
      <w:textboxTightWrap w:val="allLines"/>
    </w:pPr>
    <w:rPr>
      <w:sz w:val="22"/>
    </w:rPr>
  </w:style>
  <w:style w:type="character" w:styleId="PageNumber">
    <w:name w:val="page number"/>
    <w:basedOn w:val="DefaultParagraphFont"/>
    <w:rsid w:val="00D24BC1"/>
  </w:style>
  <w:style w:type="character" w:styleId="Hyperlink">
    <w:name w:val="Hyperlink"/>
    <w:rsid w:val="002E40BD"/>
    <w:rPr>
      <w:color w:val="0000FF"/>
      <w:u w:val="single"/>
    </w:rPr>
  </w:style>
  <w:style w:type="paragraph" w:customStyle="1" w:styleId="SpecHeading51">
    <w:name w:val="Spec: Heading 5 [1.]"/>
    <w:basedOn w:val="Normal"/>
    <w:next w:val="Normal"/>
    <w:link w:val="SpecHeading51Char"/>
    <w:rsid w:val="007D5143"/>
    <w:pPr>
      <w:tabs>
        <w:tab w:val="left" w:pos="720"/>
      </w:tabs>
      <w:ind w:left="1267" w:hanging="547"/>
      <w:outlineLvl w:val="4"/>
    </w:pPr>
    <w:rPr>
      <w:rFonts w:ascii="Arial" w:hAnsi="Arial"/>
      <w:sz w:val="22"/>
    </w:rPr>
  </w:style>
  <w:style w:type="paragraph" w:customStyle="1" w:styleId="SpecHeading6a">
    <w:name w:val="Spec: Heading 6 [a.]"/>
    <w:basedOn w:val="Normal"/>
    <w:next w:val="Normal"/>
    <w:rsid w:val="007D5143"/>
    <w:pPr>
      <w:tabs>
        <w:tab w:val="left" w:pos="1800"/>
      </w:tabs>
      <w:ind w:left="1814" w:hanging="547"/>
      <w:outlineLvl w:val="5"/>
    </w:pPr>
    <w:rPr>
      <w:rFonts w:ascii="Arial" w:hAnsi="Arial"/>
      <w:sz w:val="22"/>
    </w:rPr>
  </w:style>
  <w:style w:type="character" w:customStyle="1" w:styleId="SpecHeading51Char">
    <w:name w:val="Spec: Heading 5 [1.] Char"/>
    <w:link w:val="SpecHeading51"/>
    <w:rsid w:val="00A80D67"/>
    <w:rPr>
      <w:rFonts w:ascii="Arial" w:hAnsi="Arial"/>
      <w:sz w:val="22"/>
    </w:rPr>
  </w:style>
  <w:style w:type="paragraph" w:customStyle="1" w:styleId="SpecHeading4A">
    <w:name w:val="Spec: Heading 4 [A.]"/>
    <w:basedOn w:val="Normal"/>
    <w:next w:val="Normal"/>
    <w:link w:val="SpecHeading4AChar"/>
    <w:rsid w:val="0042055F"/>
    <w:pPr>
      <w:tabs>
        <w:tab w:val="left" w:pos="720"/>
      </w:tabs>
      <w:ind w:left="734" w:hanging="547"/>
      <w:outlineLvl w:val="3"/>
    </w:pPr>
    <w:rPr>
      <w:rFonts w:ascii="Arial" w:hAnsi="Arial"/>
      <w:sz w:val="22"/>
    </w:rPr>
  </w:style>
  <w:style w:type="character" w:customStyle="1" w:styleId="SpecHeading4AChar">
    <w:name w:val="Spec: Heading 4 [A.] Char"/>
    <w:link w:val="SpecHeading4A"/>
    <w:rsid w:val="00A80D67"/>
    <w:rPr>
      <w:rFonts w:ascii="Arial" w:hAnsi="Arial"/>
      <w:sz w:val="22"/>
    </w:rPr>
  </w:style>
  <w:style w:type="paragraph" w:customStyle="1" w:styleId="SpecSpecifierNotes">
    <w:name w:val="Spec:  Specifier Notes"/>
    <w:next w:val="Normal"/>
    <w:link w:val="SpecSpecifierNotesChar"/>
    <w:autoRedefine/>
    <w:qFormat/>
    <w:rsid w:val="000A17B6"/>
    <w:pPr>
      <w:keepNext/>
      <w:pBdr>
        <w:top w:val="single" w:sz="8" w:space="4" w:color="auto"/>
        <w:left w:val="single" w:sz="8" w:space="4" w:color="auto"/>
        <w:bottom w:val="single" w:sz="8" w:space="4" w:color="auto"/>
        <w:right w:val="single" w:sz="8" w:space="4" w:color="auto"/>
      </w:pBdr>
      <w:spacing w:after="120"/>
      <w:textboxTightWrap w:val="allLines"/>
    </w:pPr>
    <w:rPr>
      <w:rFonts w:ascii="Arial" w:hAnsi="Arial"/>
      <w:vanish/>
      <w:color w:val="008000"/>
      <w:szCs w:val="24"/>
    </w:rPr>
  </w:style>
  <w:style w:type="paragraph" w:styleId="BalloonText">
    <w:name w:val="Balloon Text"/>
    <w:basedOn w:val="Normal"/>
    <w:link w:val="BalloonTextChar"/>
    <w:rsid w:val="00400327"/>
    <w:rPr>
      <w:rFonts w:ascii="Tahoma" w:hAnsi="Tahoma" w:cs="Tahoma"/>
      <w:sz w:val="16"/>
      <w:szCs w:val="16"/>
    </w:rPr>
  </w:style>
  <w:style w:type="character" w:customStyle="1" w:styleId="BalloonTextChar">
    <w:name w:val="Balloon Text Char"/>
    <w:link w:val="BalloonText"/>
    <w:rsid w:val="00400327"/>
    <w:rPr>
      <w:rFonts w:ascii="Tahoma" w:hAnsi="Tahoma" w:cs="Tahoma"/>
      <w:sz w:val="16"/>
      <w:szCs w:val="16"/>
    </w:rPr>
  </w:style>
  <w:style w:type="character" w:customStyle="1" w:styleId="Heading2Char">
    <w:name w:val="Heading 2 Char"/>
    <w:basedOn w:val="DefaultParagraphFont"/>
    <w:link w:val="Heading2"/>
    <w:uiPriority w:val="9"/>
    <w:rsid w:val="00225528"/>
    <w:rPr>
      <w:rFonts w:eastAsiaTheme="majorEastAsia" w:cstheme="majorBidi"/>
      <w:b/>
      <w:bCs/>
      <w:color w:val="000000" w:themeColor="text1"/>
      <w:szCs w:val="26"/>
    </w:rPr>
  </w:style>
  <w:style w:type="paragraph" w:customStyle="1" w:styleId="StyleART10ptBoldBefore12pt">
    <w:name w:val="Style ART + 10 pt Bold Before:  12 pt"/>
    <w:basedOn w:val="ART"/>
    <w:rsid w:val="0064749F"/>
    <w:rPr>
      <w:b/>
      <w:bCs/>
    </w:rPr>
  </w:style>
  <w:style w:type="character" w:customStyle="1" w:styleId="Global">
    <w:name w:val="Global"/>
    <w:basedOn w:val="DefaultParagraphFont"/>
    <w:rsid w:val="002F166F"/>
    <w:rPr>
      <w:color w:val="008000"/>
    </w:rPr>
  </w:style>
  <w:style w:type="paragraph" w:customStyle="1" w:styleId="CSILevel3N">
    <w:name w:val="CSILevel3N"/>
    <w:basedOn w:val="Normal"/>
    <w:rsid w:val="002F166F"/>
    <w:pPr>
      <w:tabs>
        <w:tab w:val="left" w:pos="900"/>
      </w:tabs>
      <w:spacing w:before="80"/>
      <w:ind w:left="900" w:hanging="420"/>
    </w:pPr>
    <w:rPr>
      <w:rFonts w:ascii="Arial" w:eastAsia="Arial" w:hAnsi="Arial"/>
    </w:rPr>
  </w:style>
  <w:style w:type="character" w:customStyle="1" w:styleId="Choice">
    <w:name w:val="Choice"/>
    <w:basedOn w:val="DefaultParagraphFont"/>
    <w:rsid w:val="002F166F"/>
    <w:rPr>
      <w:color w:val="0000FF"/>
    </w:rPr>
  </w:style>
  <w:style w:type="character" w:customStyle="1" w:styleId="FillInDelim">
    <w:name w:val="FillInDelim"/>
    <w:basedOn w:val="DefaultParagraphFont"/>
    <w:rsid w:val="002F166F"/>
    <w:rPr>
      <w:color w:val="FF0000"/>
    </w:rPr>
  </w:style>
  <w:style w:type="paragraph" w:customStyle="1" w:styleId="CSILevel2N">
    <w:name w:val="CSILevel2N"/>
    <w:basedOn w:val="Normal"/>
    <w:rsid w:val="003266EA"/>
    <w:pPr>
      <w:keepNext/>
      <w:tabs>
        <w:tab w:val="left" w:pos="530"/>
      </w:tabs>
      <w:spacing w:before="80"/>
      <w:ind w:left="530" w:hanging="530"/>
    </w:pPr>
    <w:rPr>
      <w:rFonts w:ascii="Arial" w:eastAsia="Arial" w:hAnsi="Arial"/>
    </w:rPr>
  </w:style>
  <w:style w:type="paragraph" w:customStyle="1" w:styleId="CSILevel4N">
    <w:name w:val="CSILevel4N"/>
    <w:basedOn w:val="Normal"/>
    <w:rsid w:val="00887DC2"/>
    <w:pPr>
      <w:tabs>
        <w:tab w:val="left" w:pos="1360"/>
      </w:tabs>
      <w:spacing w:before="10"/>
      <w:ind w:left="1360" w:hanging="460"/>
    </w:pPr>
    <w:rPr>
      <w:rFonts w:ascii="Arial" w:eastAsia="Arial" w:hAnsi="Arial"/>
    </w:rPr>
  </w:style>
  <w:style w:type="paragraph" w:customStyle="1" w:styleId="SUT">
    <w:name w:val="SUT"/>
    <w:basedOn w:val="Normal"/>
    <w:next w:val="PR1"/>
    <w:rsid w:val="000D5F10"/>
    <w:pPr>
      <w:suppressAutoHyphens/>
      <w:jc w:val="both"/>
      <w:outlineLvl w:val="0"/>
    </w:pPr>
    <w:rPr>
      <w:sz w:val="22"/>
    </w:rPr>
  </w:style>
  <w:style w:type="paragraph" w:customStyle="1" w:styleId="DST">
    <w:name w:val="DST"/>
    <w:basedOn w:val="Normal"/>
    <w:next w:val="PR1"/>
    <w:rsid w:val="000D5F10"/>
    <w:pPr>
      <w:suppressAutoHyphens/>
      <w:jc w:val="both"/>
      <w:outlineLvl w:val="0"/>
    </w:pPr>
    <w:rPr>
      <w:sz w:val="22"/>
    </w:rPr>
  </w:style>
  <w:style w:type="character" w:styleId="Strong">
    <w:name w:val="Strong"/>
    <w:basedOn w:val="DefaultParagraphFont"/>
    <w:uiPriority w:val="22"/>
    <w:rsid w:val="008C6E9A"/>
    <w:rPr>
      <w:b/>
      <w:bCs/>
    </w:rPr>
  </w:style>
  <w:style w:type="paragraph" w:customStyle="1" w:styleId="StylePRT10ptBoldBefore12pt">
    <w:name w:val="Style PRT + 10 pt Bold Before:  12 pt"/>
    <w:basedOn w:val="PRT"/>
    <w:rsid w:val="007C0016"/>
    <w:rPr>
      <w:b w:val="0"/>
      <w:bCs/>
      <w:szCs w:val="20"/>
    </w:rPr>
  </w:style>
  <w:style w:type="character" w:customStyle="1" w:styleId="Heading1Char">
    <w:name w:val="Heading 1 Char"/>
    <w:basedOn w:val="DefaultParagraphFont"/>
    <w:link w:val="Heading1"/>
    <w:uiPriority w:val="9"/>
    <w:rsid w:val="002F7ABF"/>
    <w:rPr>
      <w:rFonts w:eastAsiaTheme="majorEastAsia" w:cstheme="majorBidi"/>
      <w:b/>
      <w:bCs/>
      <w:color w:val="000000" w:themeColor="text1"/>
      <w:szCs w:val="28"/>
    </w:rPr>
  </w:style>
  <w:style w:type="character" w:customStyle="1" w:styleId="Heading3Char">
    <w:name w:val="Heading 3 Char"/>
    <w:basedOn w:val="DefaultParagraphFont"/>
    <w:link w:val="Heading3"/>
    <w:uiPriority w:val="9"/>
    <w:rsid w:val="007E3D3E"/>
    <w:rPr>
      <w:rFonts w:eastAsiaTheme="majorEastAsia" w:cstheme="majorBidi"/>
      <w:bCs/>
    </w:rPr>
  </w:style>
  <w:style w:type="character" w:customStyle="1" w:styleId="Heading4Char">
    <w:name w:val="Heading 4 Char"/>
    <w:basedOn w:val="DefaultParagraphFont"/>
    <w:link w:val="Heading4"/>
    <w:uiPriority w:val="9"/>
    <w:rsid w:val="00225528"/>
    <w:rPr>
      <w:rFonts w:eastAsiaTheme="majorEastAsia" w:cstheme="majorBidi"/>
      <w:bCs/>
      <w:iCs/>
    </w:rPr>
  </w:style>
  <w:style w:type="character" w:customStyle="1" w:styleId="Heading5Char">
    <w:name w:val="Heading 5 Char"/>
    <w:basedOn w:val="DefaultParagraphFont"/>
    <w:link w:val="Heading5"/>
    <w:uiPriority w:val="9"/>
    <w:rsid w:val="00225528"/>
    <w:rPr>
      <w:rFonts w:eastAsiaTheme="majorEastAsia" w:cstheme="majorBidi"/>
      <w:color w:val="000000" w:themeColor="text1"/>
    </w:rPr>
  </w:style>
  <w:style w:type="character" w:customStyle="1" w:styleId="Heading6Char">
    <w:name w:val="Heading 6 Char"/>
    <w:basedOn w:val="DefaultParagraphFont"/>
    <w:link w:val="Heading6"/>
    <w:uiPriority w:val="9"/>
    <w:rsid w:val="00FF3637"/>
    <w:rPr>
      <w:rFonts w:eastAsiaTheme="majorEastAsia" w:cstheme="majorBidi"/>
      <w:iCs/>
      <w:color w:val="000000"/>
      <w:sz w:val="22"/>
    </w:rPr>
  </w:style>
  <w:style w:type="character" w:customStyle="1" w:styleId="Heading7Char">
    <w:name w:val="Heading 7 Char"/>
    <w:basedOn w:val="DefaultParagraphFont"/>
    <w:link w:val="Heading7"/>
    <w:uiPriority w:val="9"/>
    <w:rsid w:val="0053016A"/>
    <w:rPr>
      <w:rFonts w:eastAsiaTheme="majorEastAsia" w:cstheme="majorBidi"/>
      <w:color w:val="000000"/>
      <w:sz w:val="22"/>
    </w:rPr>
  </w:style>
  <w:style w:type="character" w:customStyle="1" w:styleId="HeaderChar">
    <w:name w:val="Header Char"/>
    <w:basedOn w:val="DefaultParagraphFont"/>
    <w:link w:val="Header"/>
    <w:uiPriority w:val="99"/>
    <w:rsid w:val="0086227E"/>
    <w:rPr>
      <w:rFonts w:cs="Arial"/>
      <w:noProof/>
    </w:rPr>
  </w:style>
  <w:style w:type="character" w:customStyle="1" w:styleId="FooterChar">
    <w:name w:val="Footer Char"/>
    <w:basedOn w:val="DefaultParagraphFont"/>
    <w:link w:val="Footer"/>
    <w:uiPriority w:val="99"/>
    <w:rsid w:val="009070C1"/>
    <w:rPr>
      <w:sz w:val="22"/>
    </w:rPr>
  </w:style>
  <w:style w:type="character" w:customStyle="1" w:styleId="SpecSpecifierNotesChar">
    <w:name w:val="Spec:  Specifier Notes Char"/>
    <w:basedOn w:val="DefaultParagraphFont"/>
    <w:link w:val="SpecSpecifierNotes"/>
    <w:rsid w:val="000A17B6"/>
    <w:rPr>
      <w:rFonts w:ascii="Arial" w:hAnsi="Arial"/>
      <w:vanish/>
      <w:color w:val="008000"/>
      <w:szCs w:val="24"/>
    </w:rPr>
  </w:style>
  <w:style w:type="character" w:customStyle="1" w:styleId="Heading8Char">
    <w:name w:val="Heading 8 Char"/>
    <w:basedOn w:val="DefaultParagraphFont"/>
    <w:link w:val="Heading8"/>
    <w:uiPriority w:val="9"/>
    <w:rsid w:val="008C6E9A"/>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8C6E9A"/>
    <w:rPr>
      <w:rFonts w:asciiTheme="majorHAnsi" w:eastAsiaTheme="majorEastAsia" w:hAnsiTheme="majorHAnsi" w:cstheme="majorBidi"/>
      <w:i/>
      <w:iCs/>
      <w:color w:val="404040" w:themeColor="text1" w:themeTint="BF"/>
    </w:rPr>
  </w:style>
  <w:style w:type="paragraph" w:styleId="Title">
    <w:name w:val="Title"/>
    <w:basedOn w:val="Normal"/>
    <w:next w:val="Normal"/>
    <w:link w:val="TitleChar"/>
    <w:uiPriority w:val="10"/>
    <w:rsid w:val="008C6E9A"/>
    <w:pPr>
      <w:pBdr>
        <w:bottom w:val="single" w:sz="8" w:space="4" w:color="4F81BD" w:themeColor="accent1"/>
      </w:pBdr>
      <w:spacing w:before="0"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C6E9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rsid w:val="008C6E9A"/>
    <w:pPr>
      <w:numPr>
        <w:ilvl w:val="1"/>
      </w:numPr>
      <w:ind w:left="936" w:hanging="36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C6E9A"/>
    <w:rPr>
      <w:rFonts w:asciiTheme="majorHAnsi" w:eastAsiaTheme="majorEastAsia" w:hAnsiTheme="majorHAnsi" w:cstheme="majorBidi"/>
      <w:i/>
      <w:iCs/>
      <w:color w:val="4F81BD" w:themeColor="accent1"/>
      <w:spacing w:val="15"/>
      <w:sz w:val="24"/>
      <w:szCs w:val="24"/>
    </w:rPr>
  </w:style>
  <w:style w:type="character" w:styleId="Emphasis">
    <w:name w:val="Emphasis"/>
    <w:uiPriority w:val="20"/>
    <w:rsid w:val="008C6E9A"/>
    <w:rPr>
      <w:i/>
      <w:iCs/>
    </w:rPr>
  </w:style>
  <w:style w:type="paragraph" w:styleId="NoSpacing">
    <w:name w:val="No Spacing"/>
    <w:basedOn w:val="Normal"/>
    <w:uiPriority w:val="1"/>
    <w:rsid w:val="008C6E9A"/>
    <w:pPr>
      <w:spacing w:before="0"/>
    </w:pPr>
  </w:style>
  <w:style w:type="paragraph" w:styleId="ListParagraph">
    <w:name w:val="List Paragraph"/>
    <w:basedOn w:val="Normal"/>
    <w:uiPriority w:val="34"/>
    <w:qFormat/>
    <w:rsid w:val="008C6E9A"/>
    <w:pPr>
      <w:ind w:left="720"/>
      <w:contextualSpacing/>
    </w:pPr>
  </w:style>
  <w:style w:type="paragraph" w:styleId="Quote">
    <w:name w:val="Quote"/>
    <w:basedOn w:val="Normal"/>
    <w:next w:val="Normal"/>
    <w:link w:val="QuoteChar"/>
    <w:uiPriority w:val="29"/>
    <w:rsid w:val="008C6E9A"/>
    <w:rPr>
      <w:i/>
      <w:iCs/>
      <w:color w:val="000000" w:themeColor="text1"/>
    </w:rPr>
  </w:style>
  <w:style w:type="character" w:customStyle="1" w:styleId="QuoteChar">
    <w:name w:val="Quote Char"/>
    <w:basedOn w:val="DefaultParagraphFont"/>
    <w:link w:val="Quote"/>
    <w:uiPriority w:val="29"/>
    <w:rsid w:val="008C6E9A"/>
    <w:rPr>
      <w:i/>
      <w:iCs/>
      <w:color w:val="000000" w:themeColor="text1"/>
    </w:rPr>
  </w:style>
  <w:style w:type="paragraph" w:styleId="IntenseQuote">
    <w:name w:val="Intense Quote"/>
    <w:basedOn w:val="Normal"/>
    <w:next w:val="Normal"/>
    <w:link w:val="IntenseQuoteChar"/>
    <w:uiPriority w:val="30"/>
    <w:rsid w:val="008C6E9A"/>
    <w:pPr>
      <w:pBdr>
        <w:bottom w:val="single" w:sz="4" w:space="4" w:color="4F81BD" w:themeColor="accent1"/>
      </w:pBdr>
      <w:spacing w:before="200" w:after="280"/>
      <w:ind w:right="936"/>
    </w:pPr>
    <w:rPr>
      <w:b/>
      <w:bCs/>
      <w:i/>
      <w:iCs/>
      <w:color w:val="4F81BD" w:themeColor="accent1"/>
    </w:rPr>
  </w:style>
  <w:style w:type="character" w:customStyle="1" w:styleId="IntenseQuoteChar">
    <w:name w:val="Intense Quote Char"/>
    <w:basedOn w:val="DefaultParagraphFont"/>
    <w:link w:val="IntenseQuote"/>
    <w:uiPriority w:val="30"/>
    <w:rsid w:val="008C6E9A"/>
    <w:rPr>
      <w:b/>
      <w:bCs/>
      <w:i/>
      <w:iCs/>
      <w:color w:val="4F81BD" w:themeColor="accent1"/>
    </w:rPr>
  </w:style>
  <w:style w:type="character" w:styleId="SubtleEmphasis">
    <w:name w:val="Subtle Emphasis"/>
    <w:uiPriority w:val="19"/>
    <w:rsid w:val="008C6E9A"/>
    <w:rPr>
      <w:i/>
      <w:iCs/>
      <w:color w:val="808080" w:themeColor="text1" w:themeTint="7F"/>
    </w:rPr>
  </w:style>
  <w:style w:type="character" w:styleId="IntenseEmphasis">
    <w:name w:val="Intense Emphasis"/>
    <w:uiPriority w:val="21"/>
    <w:rsid w:val="008C6E9A"/>
    <w:rPr>
      <w:b/>
      <w:bCs/>
      <w:i/>
      <w:iCs/>
      <w:color w:val="4F81BD" w:themeColor="accent1"/>
    </w:rPr>
  </w:style>
  <w:style w:type="character" w:styleId="SubtleReference">
    <w:name w:val="Subtle Reference"/>
    <w:basedOn w:val="DefaultParagraphFont"/>
    <w:uiPriority w:val="31"/>
    <w:rsid w:val="008C6E9A"/>
    <w:rPr>
      <w:smallCaps/>
      <w:color w:val="C0504D" w:themeColor="accent2"/>
      <w:u w:val="single"/>
    </w:rPr>
  </w:style>
  <w:style w:type="character" w:styleId="IntenseReference">
    <w:name w:val="Intense Reference"/>
    <w:uiPriority w:val="32"/>
    <w:rsid w:val="008C6E9A"/>
    <w:rPr>
      <w:b/>
      <w:bCs/>
      <w:smallCaps/>
      <w:color w:val="C0504D" w:themeColor="accent2"/>
      <w:spacing w:val="5"/>
      <w:u w:val="single"/>
    </w:rPr>
  </w:style>
  <w:style w:type="character" w:styleId="BookTitle">
    <w:name w:val="Book Title"/>
    <w:basedOn w:val="DefaultParagraphFont"/>
    <w:uiPriority w:val="33"/>
    <w:rsid w:val="008C6E9A"/>
    <w:rPr>
      <w:b/>
      <w:bCs/>
      <w:smallCaps/>
      <w:spacing w:val="5"/>
    </w:rPr>
  </w:style>
  <w:style w:type="paragraph" w:styleId="TOCHeading">
    <w:name w:val="TOC Heading"/>
    <w:basedOn w:val="Heading1"/>
    <w:next w:val="Normal"/>
    <w:uiPriority w:val="39"/>
    <w:semiHidden/>
    <w:unhideWhenUsed/>
    <w:qFormat/>
    <w:rsid w:val="008C6E9A"/>
    <w:pPr>
      <w:keepNext/>
      <w:keepLines/>
      <w:widowControl/>
      <w:numPr>
        <w:numId w:val="0"/>
      </w:numPr>
      <w:spacing w:before="480"/>
      <w:outlineLvl w:val="9"/>
    </w:pPr>
    <w:rPr>
      <w:rFonts w:asciiTheme="majorHAnsi" w:hAnsiTheme="majorHAnsi"/>
      <w:color w:val="365F91" w:themeColor="accent1" w:themeShade="BF"/>
      <w:sz w:val="28"/>
    </w:rPr>
  </w:style>
  <w:style w:type="paragraph" w:styleId="Caption">
    <w:name w:val="caption"/>
    <w:basedOn w:val="Normal"/>
    <w:next w:val="Normal"/>
    <w:uiPriority w:val="35"/>
    <w:semiHidden/>
    <w:unhideWhenUsed/>
    <w:qFormat/>
    <w:rsid w:val="008C6E9A"/>
    <w:pPr>
      <w:spacing w:before="0" w:after="200"/>
    </w:pPr>
    <w:rPr>
      <w:b/>
      <w:bCs/>
      <w:color w:val="4F81BD" w:themeColor="accent1"/>
      <w:sz w:val="18"/>
      <w:szCs w:val="18"/>
    </w:rPr>
  </w:style>
  <w:style w:type="paragraph" w:styleId="PlainText">
    <w:name w:val="Plain Text"/>
    <w:basedOn w:val="Normal"/>
    <w:link w:val="PlainTextChar"/>
    <w:uiPriority w:val="99"/>
    <w:unhideWhenUsed/>
    <w:rsid w:val="00CD11E8"/>
    <w:pPr>
      <w:spacing w:before="0"/>
    </w:pPr>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CD11E8"/>
    <w:rPr>
      <w:rFonts w:ascii="Calibri" w:eastAsiaTheme="minorHAnsi" w:hAnsi="Calibri" w:cstheme="minorBidi"/>
      <w:sz w:val="22"/>
      <w:szCs w:val="21"/>
    </w:rPr>
  </w:style>
  <w:style w:type="character" w:styleId="FollowedHyperlink">
    <w:name w:val="FollowedHyperlink"/>
    <w:basedOn w:val="DefaultParagraphFont"/>
    <w:rsid w:val="00D20FC3"/>
    <w:rPr>
      <w:color w:val="800080" w:themeColor="followedHyperlink"/>
      <w:u w:val="single"/>
    </w:rPr>
  </w:style>
  <w:style w:type="paragraph" w:customStyle="1" w:styleId="4-PARAGRAPHBlackLeft06Hanging04">
    <w:name w:val="4 - PARAGRAPH Black Left:  0.6&quot; Hanging:  0.4&quot;"/>
    <w:basedOn w:val="Normal"/>
    <w:rsid w:val="00940182"/>
    <w:pPr>
      <w:spacing w:before="0"/>
      <w:ind w:left="1440" w:hanging="576"/>
    </w:pPr>
    <w:rPr>
      <w:rFonts w:ascii="Univers" w:hAnsi="Univers"/>
      <w:color w:val="000000"/>
    </w:rPr>
  </w:style>
  <w:style w:type="paragraph" w:customStyle="1" w:styleId="5-SUBPARAGRAPHBlackLeft1Hanging04">
    <w:name w:val="5 - SUBPARAGRAPH Black Left:  1&quot; Hanging:  0.4&quot;"/>
    <w:basedOn w:val="Normal"/>
    <w:rsid w:val="00940182"/>
    <w:pPr>
      <w:spacing w:before="0"/>
      <w:ind w:left="2016" w:hanging="576"/>
    </w:pPr>
    <w:rPr>
      <w:rFonts w:ascii="Univers" w:hAnsi="Univers"/>
      <w:color w:val="000000"/>
    </w:rPr>
  </w:style>
  <w:style w:type="paragraph" w:customStyle="1" w:styleId="StyleArial10ptBefore675pt1">
    <w:name w:val="Style Arial 10 pt Before:  6.75 pt1"/>
    <w:basedOn w:val="Normal"/>
    <w:rsid w:val="00940182"/>
    <w:pPr>
      <w:spacing w:before="120"/>
    </w:pPr>
  </w:style>
  <w:style w:type="paragraph" w:customStyle="1" w:styleId="CMT">
    <w:name w:val="CMT"/>
    <w:basedOn w:val="Normal"/>
    <w:rsid w:val="00940182"/>
    <w:pPr>
      <w:suppressAutoHyphens/>
      <w:jc w:val="both"/>
    </w:pPr>
    <w:rPr>
      <w:vanish/>
      <w:color w:val="0000FF"/>
      <w:sz w:val="22"/>
    </w:rPr>
  </w:style>
  <w:style w:type="paragraph" w:customStyle="1" w:styleId="StyleHeading3Bold">
    <w:name w:val="Style Heading 3 + Bold"/>
    <w:basedOn w:val="Heading3"/>
    <w:autoRedefine/>
    <w:rsid w:val="009070C1"/>
    <w:rPr>
      <w:b/>
    </w:rPr>
  </w:style>
  <w:style w:type="character" w:styleId="CommentReference">
    <w:name w:val="annotation reference"/>
    <w:basedOn w:val="DefaultParagraphFont"/>
    <w:semiHidden/>
    <w:unhideWhenUsed/>
    <w:rsid w:val="00B2553A"/>
    <w:rPr>
      <w:sz w:val="16"/>
      <w:szCs w:val="16"/>
    </w:rPr>
  </w:style>
  <w:style w:type="paragraph" w:styleId="CommentText">
    <w:name w:val="annotation text"/>
    <w:basedOn w:val="Normal"/>
    <w:link w:val="CommentTextChar"/>
    <w:semiHidden/>
    <w:unhideWhenUsed/>
    <w:rsid w:val="00B2553A"/>
  </w:style>
  <w:style w:type="character" w:customStyle="1" w:styleId="CommentTextChar">
    <w:name w:val="Comment Text Char"/>
    <w:basedOn w:val="DefaultParagraphFont"/>
    <w:link w:val="CommentText"/>
    <w:semiHidden/>
    <w:rsid w:val="00B2553A"/>
  </w:style>
  <w:style w:type="paragraph" w:styleId="CommentSubject">
    <w:name w:val="annotation subject"/>
    <w:basedOn w:val="CommentText"/>
    <w:next w:val="CommentText"/>
    <w:link w:val="CommentSubjectChar"/>
    <w:semiHidden/>
    <w:unhideWhenUsed/>
    <w:rsid w:val="00B2553A"/>
    <w:rPr>
      <w:b/>
      <w:bCs/>
    </w:rPr>
  </w:style>
  <w:style w:type="character" w:customStyle="1" w:styleId="CommentSubjectChar">
    <w:name w:val="Comment Subject Char"/>
    <w:basedOn w:val="CommentTextChar"/>
    <w:link w:val="CommentSubject"/>
    <w:semiHidden/>
    <w:rsid w:val="00B2553A"/>
    <w:rPr>
      <w:b/>
      <w:bCs/>
    </w:rPr>
  </w:style>
  <w:style w:type="paragraph" w:styleId="Revision">
    <w:name w:val="Revision"/>
    <w:hidden/>
    <w:uiPriority w:val="99"/>
    <w:semiHidden/>
    <w:rsid w:val="00B2553A"/>
    <w:pPr>
      <w:spacing w:befor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862558">
      <w:bodyDiv w:val="1"/>
      <w:marLeft w:val="0"/>
      <w:marRight w:val="0"/>
      <w:marTop w:val="0"/>
      <w:marBottom w:val="0"/>
      <w:divBdr>
        <w:top w:val="none" w:sz="0" w:space="0" w:color="auto"/>
        <w:left w:val="none" w:sz="0" w:space="0" w:color="auto"/>
        <w:bottom w:val="none" w:sz="0" w:space="0" w:color="auto"/>
        <w:right w:val="none" w:sz="0" w:space="0" w:color="auto"/>
      </w:divBdr>
      <w:divsChild>
        <w:div w:id="274600678">
          <w:marLeft w:val="0"/>
          <w:marRight w:val="0"/>
          <w:marTop w:val="0"/>
          <w:marBottom w:val="0"/>
          <w:divBdr>
            <w:top w:val="none" w:sz="0" w:space="0" w:color="auto"/>
            <w:left w:val="none" w:sz="0" w:space="0" w:color="auto"/>
            <w:bottom w:val="none" w:sz="0" w:space="0" w:color="auto"/>
            <w:right w:val="none" w:sz="0" w:space="0" w:color="auto"/>
          </w:divBdr>
          <w:divsChild>
            <w:div w:id="986592493">
              <w:marLeft w:val="0"/>
              <w:marRight w:val="0"/>
              <w:marTop w:val="0"/>
              <w:marBottom w:val="0"/>
              <w:divBdr>
                <w:top w:val="none" w:sz="0" w:space="0" w:color="auto"/>
                <w:left w:val="none" w:sz="0" w:space="0" w:color="auto"/>
                <w:bottom w:val="none" w:sz="0" w:space="0" w:color="auto"/>
                <w:right w:val="none" w:sz="0" w:space="0" w:color="auto"/>
              </w:divBdr>
              <w:divsChild>
                <w:div w:id="389113114">
                  <w:marLeft w:val="0"/>
                  <w:marRight w:val="0"/>
                  <w:marTop w:val="0"/>
                  <w:marBottom w:val="0"/>
                  <w:divBdr>
                    <w:top w:val="none" w:sz="0" w:space="0" w:color="auto"/>
                    <w:left w:val="none" w:sz="0" w:space="0" w:color="auto"/>
                    <w:bottom w:val="none" w:sz="0" w:space="0" w:color="auto"/>
                    <w:right w:val="none" w:sz="0" w:space="0" w:color="auto"/>
                  </w:divBdr>
                  <w:divsChild>
                    <w:div w:id="140852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815415">
      <w:bodyDiv w:val="1"/>
      <w:marLeft w:val="0"/>
      <w:marRight w:val="0"/>
      <w:marTop w:val="0"/>
      <w:marBottom w:val="0"/>
      <w:divBdr>
        <w:top w:val="none" w:sz="0" w:space="0" w:color="auto"/>
        <w:left w:val="none" w:sz="0" w:space="0" w:color="auto"/>
        <w:bottom w:val="none" w:sz="0" w:space="0" w:color="auto"/>
        <w:right w:val="none" w:sz="0" w:space="0" w:color="auto"/>
      </w:divBdr>
    </w:div>
    <w:div w:id="175121600">
      <w:bodyDiv w:val="1"/>
      <w:marLeft w:val="0"/>
      <w:marRight w:val="0"/>
      <w:marTop w:val="0"/>
      <w:marBottom w:val="0"/>
      <w:divBdr>
        <w:top w:val="none" w:sz="0" w:space="0" w:color="auto"/>
        <w:left w:val="none" w:sz="0" w:space="0" w:color="auto"/>
        <w:bottom w:val="none" w:sz="0" w:space="0" w:color="auto"/>
        <w:right w:val="none" w:sz="0" w:space="0" w:color="auto"/>
      </w:divBdr>
    </w:div>
    <w:div w:id="284317138">
      <w:bodyDiv w:val="1"/>
      <w:marLeft w:val="0"/>
      <w:marRight w:val="0"/>
      <w:marTop w:val="0"/>
      <w:marBottom w:val="0"/>
      <w:divBdr>
        <w:top w:val="none" w:sz="0" w:space="0" w:color="auto"/>
        <w:left w:val="none" w:sz="0" w:space="0" w:color="auto"/>
        <w:bottom w:val="none" w:sz="0" w:space="0" w:color="auto"/>
        <w:right w:val="none" w:sz="0" w:space="0" w:color="auto"/>
      </w:divBdr>
    </w:div>
    <w:div w:id="416942973">
      <w:bodyDiv w:val="1"/>
      <w:marLeft w:val="0"/>
      <w:marRight w:val="0"/>
      <w:marTop w:val="0"/>
      <w:marBottom w:val="0"/>
      <w:divBdr>
        <w:top w:val="none" w:sz="0" w:space="0" w:color="auto"/>
        <w:left w:val="none" w:sz="0" w:space="0" w:color="auto"/>
        <w:bottom w:val="none" w:sz="0" w:space="0" w:color="auto"/>
        <w:right w:val="none" w:sz="0" w:space="0" w:color="auto"/>
      </w:divBdr>
    </w:div>
    <w:div w:id="428042476">
      <w:bodyDiv w:val="1"/>
      <w:marLeft w:val="0"/>
      <w:marRight w:val="0"/>
      <w:marTop w:val="0"/>
      <w:marBottom w:val="0"/>
      <w:divBdr>
        <w:top w:val="none" w:sz="0" w:space="0" w:color="auto"/>
        <w:left w:val="none" w:sz="0" w:space="0" w:color="auto"/>
        <w:bottom w:val="none" w:sz="0" w:space="0" w:color="auto"/>
        <w:right w:val="none" w:sz="0" w:space="0" w:color="auto"/>
      </w:divBdr>
    </w:div>
    <w:div w:id="557208661">
      <w:bodyDiv w:val="1"/>
      <w:marLeft w:val="0"/>
      <w:marRight w:val="0"/>
      <w:marTop w:val="0"/>
      <w:marBottom w:val="0"/>
      <w:divBdr>
        <w:top w:val="none" w:sz="0" w:space="0" w:color="auto"/>
        <w:left w:val="none" w:sz="0" w:space="0" w:color="auto"/>
        <w:bottom w:val="none" w:sz="0" w:space="0" w:color="auto"/>
        <w:right w:val="none" w:sz="0" w:space="0" w:color="auto"/>
      </w:divBdr>
    </w:div>
    <w:div w:id="1007681869">
      <w:bodyDiv w:val="1"/>
      <w:marLeft w:val="0"/>
      <w:marRight w:val="0"/>
      <w:marTop w:val="0"/>
      <w:marBottom w:val="0"/>
      <w:divBdr>
        <w:top w:val="none" w:sz="0" w:space="0" w:color="auto"/>
        <w:left w:val="none" w:sz="0" w:space="0" w:color="auto"/>
        <w:bottom w:val="none" w:sz="0" w:space="0" w:color="auto"/>
        <w:right w:val="none" w:sz="0" w:space="0" w:color="auto"/>
      </w:divBdr>
    </w:div>
    <w:div w:id="1261568118">
      <w:bodyDiv w:val="1"/>
      <w:marLeft w:val="0"/>
      <w:marRight w:val="0"/>
      <w:marTop w:val="0"/>
      <w:marBottom w:val="0"/>
      <w:divBdr>
        <w:top w:val="none" w:sz="0" w:space="0" w:color="auto"/>
        <w:left w:val="none" w:sz="0" w:space="0" w:color="auto"/>
        <w:bottom w:val="none" w:sz="0" w:space="0" w:color="auto"/>
        <w:right w:val="none" w:sz="0" w:space="0" w:color="auto"/>
      </w:divBdr>
    </w:div>
    <w:div w:id="1332640122">
      <w:bodyDiv w:val="1"/>
      <w:marLeft w:val="0"/>
      <w:marRight w:val="0"/>
      <w:marTop w:val="0"/>
      <w:marBottom w:val="0"/>
      <w:divBdr>
        <w:top w:val="none" w:sz="0" w:space="0" w:color="auto"/>
        <w:left w:val="none" w:sz="0" w:space="0" w:color="auto"/>
        <w:bottom w:val="none" w:sz="0" w:space="0" w:color="auto"/>
        <w:right w:val="none" w:sz="0" w:space="0" w:color="auto"/>
      </w:divBdr>
    </w:div>
    <w:div w:id="1405642570">
      <w:bodyDiv w:val="1"/>
      <w:marLeft w:val="0"/>
      <w:marRight w:val="0"/>
      <w:marTop w:val="0"/>
      <w:marBottom w:val="0"/>
      <w:divBdr>
        <w:top w:val="none" w:sz="0" w:space="0" w:color="auto"/>
        <w:left w:val="none" w:sz="0" w:space="0" w:color="auto"/>
        <w:bottom w:val="none" w:sz="0" w:space="0" w:color="auto"/>
        <w:right w:val="none" w:sz="0" w:space="0" w:color="auto"/>
      </w:divBdr>
    </w:div>
    <w:div w:id="1494759438">
      <w:bodyDiv w:val="1"/>
      <w:marLeft w:val="0"/>
      <w:marRight w:val="0"/>
      <w:marTop w:val="0"/>
      <w:marBottom w:val="0"/>
      <w:divBdr>
        <w:top w:val="none" w:sz="0" w:space="0" w:color="auto"/>
        <w:left w:val="none" w:sz="0" w:space="0" w:color="auto"/>
        <w:bottom w:val="none" w:sz="0" w:space="0" w:color="auto"/>
        <w:right w:val="none" w:sz="0" w:space="0" w:color="auto"/>
      </w:divBdr>
    </w:div>
    <w:div w:id="1622300967">
      <w:bodyDiv w:val="1"/>
      <w:marLeft w:val="0"/>
      <w:marRight w:val="0"/>
      <w:marTop w:val="0"/>
      <w:marBottom w:val="0"/>
      <w:divBdr>
        <w:top w:val="none" w:sz="0" w:space="0" w:color="auto"/>
        <w:left w:val="none" w:sz="0" w:space="0" w:color="auto"/>
        <w:bottom w:val="none" w:sz="0" w:space="0" w:color="auto"/>
        <w:right w:val="none" w:sz="0" w:space="0" w:color="auto"/>
      </w:divBdr>
    </w:div>
    <w:div w:id="1755854090">
      <w:bodyDiv w:val="1"/>
      <w:marLeft w:val="0"/>
      <w:marRight w:val="0"/>
      <w:marTop w:val="0"/>
      <w:marBottom w:val="0"/>
      <w:divBdr>
        <w:top w:val="none" w:sz="0" w:space="0" w:color="auto"/>
        <w:left w:val="none" w:sz="0" w:space="0" w:color="auto"/>
        <w:bottom w:val="none" w:sz="0" w:space="0" w:color="auto"/>
        <w:right w:val="none" w:sz="0" w:space="0" w:color="auto"/>
      </w:divBdr>
    </w:div>
    <w:div w:id="1762067912">
      <w:bodyDiv w:val="1"/>
      <w:marLeft w:val="0"/>
      <w:marRight w:val="0"/>
      <w:marTop w:val="0"/>
      <w:marBottom w:val="0"/>
      <w:divBdr>
        <w:top w:val="none" w:sz="0" w:space="0" w:color="auto"/>
        <w:left w:val="none" w:sz="0" w:space="0" w:color="auto"/>
        <w:bottom w:val="none" w:sz="0" w:space="0" w:color="auto"/>
        <w:right w:val="none" w:sz="0" w:space="0" w:color="auto"/>
      </w:divBdr>
    </w:div>
    <w:div w:id="1806268206">
      <w:bodyDiv w:val="1"/>
      <w:marLeft w:val="0"/>
      <w:marRight w:val="0"/>
      <w:marTop w:val="0"/>
      <w:marBottom w:val="0"/>
      <w:divBdr>
        <w:top w:val="none" w:sz="0" w:space="0" w:color="auto"/>
        <w:left w:val="none" w:sz="0" w:space="0" w:color="auto"/>
        <w:bottom w:val="none" w:sz="0" w:space="0" w:color="auto"/>
        <w:right w:val="none" w:sz="0" w:space="0" w:color="auto"/>
      </w:divBdr>
    </w:div>
    <w:div w:id="2056926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qmd.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TAC\Clients\Atlas%20EPS\TAC-Guide%20Spec%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3B23D4-E1F5-4BCE-8885-A85999E80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TAC-Guide Spec Template</Template>
  <TotalTime>2</TotalTime>
  <Pages>7</Pages>
  <Words>2522</Words>
  <Characters>18025</Characters>
  <Application>Microsoft Office Word</Application>
  <DocSecurity>0</DocSecurity>
  <Lines>150</Lines>
  <Paragraphs>41</Paragraphs>
  <ScaleCrop>false</ScaleCrop>
  <HeadingPairs>
    <vt:vector size="2" baseType="variant">
      <vt:variant>
        <vt:lpstr>Title</vt:lpstr>
      </vt:variant>
      <vt:variant>
        <vt:i4>1</vt:i4>
      </vt:variant>
    </vt:vector>
  </HeadingPairs>
  <TitlesOfParts>
    <vt:vector size="1" baseType="lpstr">
      <vt:lpstr>PART 1 – GENERAL</vt:lpstr>
    </vt:vector>
  </TitlesOfParts>
  <Company>TAC, PC</Company>
  <LinksUpToDate>false</LinksUpToDate>
  <CharactersWithSpaces>20506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 – GENERAL</dc:title>
  <dc:creator>david</dc:creator>
  <cp:lastModifiedBy>Joe DiPiero</cp:lastModifiedBy>
  <cp:revision>3</cp:revision>
  <cp:lastPrinted>2018-08-26T12:47:00Z</cp:lastPrinted>
  <dcterms:created xsi:type="dcterms:W3CDTF">2025-08-04T19:17:00Z</dcterms:created>
  <dcterms:modified xsi:type="dcterms:W3CDTF">2025-08-04T19:19:00Z</dcterms:modified>
</cp:coreProperties>
</file>